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25EB5" w14:textId="36B729BB" w:rsidR="004D1EB1" w:rsidRDefault="002135EF" w:rsidP="001009BE">
      <w:pPr>
        <w:autoSpaceDE w:val="0"/>
        <w:autoSpaceDN w:val="0"/>
        <w:adjustRightInd w:val="0"/>
        <w:spacing w:after="0" w:line="240" w:lineRule="auto"/>
        <w:jc w:val="center"/>
        <w:rPr>
          <w:rFonts w:asciiTheme="majorBidi" w:hAnsiTheme="majorBidi" w:cstheme="majorBidi"/>
          <w:b/>
          <w:sz w:val="28"/>
          <w:szCs w:val="26"/>
          <w:lang w:val="en"/>
        </w:rPr>
      </w:pPr>
      <w:r w:rsidRPr="004D1EB1">
        <w:rPr>
          <w:rFonts w:asciiTheme="majorBidi" w:hAnsiTheme="majorBidi" w:cstheme="majorBidi"/>
          <w:b/>
          <w:sz w:val="28"/>
          <w:szCs w:val="26"/>
          <w:lang w:val="en"/>
        </w:rPr>
        <w:t xml:space="preserve">The </w:t>
      </w:r>
      <w:proofErr w:type="spellStart"/>
      <w:r w:rsidRPr="004D1EB1">
        <w:rPr>
          <w:rFonts w:asciiTheme="majorBidi" w:hAnsiTheme="majorBidi" w:cstheme="majorBidi"/>
          <w:b/>
          <w:sz w:val="28"/>
          <w:szCs w:val="26"/>
          <w:lang w:val="en"/>
        </w:rPr>
        <w:t>Implemetation</w:t>
      </w:r>
      <w:proofErr w:type="spellEnd"/>
      <w:r w:rsidRPr="004D1EB1">
        <w:rPr>
          <w:rFonts w:asciiTheme="majorBidi" w:hAnsiTheme="majorBidi" w:cstheme="majorBidi"/>
          <w:b/>
          <w:sz w:val="28"/>
          <w:szCs w:val="26"/>
          <w:lang w:val="en"/>
        </w:rPr>
        <w:t xml:space="preserve"> </w:t>
      </w:r>
      <w:proofErr w:type="gramStart"/>
      <w:r w:rsidRPr="004D1EB1">
        <w:rPr>
          <w:rFonts w:asciiTheme="majorBidi" w:hAnsiTheme="majorBidi" w:cstheme="majorBidi"/>
          <w:b/>
          <w:sz w:val="28"/>
          <w:szCs w:val="26"/>
          <w:lang w:val="en"/>
        </w:rPr>
        <w:t>Of</w:t>
      </w:r>
      <w:proofErr w:type="gramEnd"/>
      <w:r w:rsidRPr="004D1EB1">
        <w:rPr>
          <w:rFonts w:asciiTheme="majorBidi" w:hAnsiTheme="majorBidi" w:cstheme="majorBidi"/>
          <w:b/>
          <w:sz w:val="28"/>
          <w:szCs w:val="26"/>
          <w:lang w:val="en"/>
        </w:rPr>
        <w:t xml:space="preserve"> Balanced Literacy Approach To Early Childhood Education Units As An Effort To Strengthen Learning: </w:t>
      </w:r>
    </w:p>
    <w:p w14:paraId="547A911E" w14:textId="5170C33F" w:rsidR="004D1EB1" w:rsidRDefault="002135EF" w:rsidP="001009BE">
      <w:pPr>
        <w:autoSpaceDE w:val="0"/>
        <w:autoSpaceDN w:val="0"/>
        <w:adjustRightInd w:val="0"/>
        <w:spacing w:after="0" w:line="240" w:lineRule="auto"/>
        <w:jc w:val="center"/>
        <w:rPr>
          <w:rFonts w:asciiTheme="majorBidi" w:hAnsiTheme="majorBidi" w:cstheme="majorBidi"/>
          <w:b/>
          <w:sz w:val="28"/>
          <w:szCs w:val="26"/>
          <w:lang w:val="en"/>
        </w:rPr>
      </w:pPr>
      <w:r w:rsidRPr="004D1EB1">
        <w:rPr>
          <w:rFonts w:asciiTheme="majorBidi" w:hAnsiTheme="majorBidi" w:cstheme="majorBidi"/>
          <w:b/>
          <w:sz w:val="28"/>
          <w:szCs w:val="26"/>
          <w:lang w:val="en"/>
        </w:rPr>
        <w:t xml:space="preserve">A Phenomenological Study </w:t>
      </w:r>
      <w:proofErr w:type="gramStart"/>
      <w:r w:rsidRPr="004D1EB1">
        <w:rPr>
          <w:rFonts w:asciiTheme="majorBidi" w:hAnsiTheme="majorBidi" w:cstheme="majorBidi"/>
          <w:b/>
          <w:sz w:val="28"/>
          <w:szCs w:val="26"/>
          <w:lang w:val="en"/>
        </w:rPr>
        <w:t>After</w:t>
      </w:r>
      <w:proofErr w:type="gramEnd"/>
      <w:r w:rsidRPr="004D1EB1">
        <w:rPr>
          <w:rFonts w:asciiTheme="majorBidi" w:hAnsiTheme="majorBidi" w:cstheme="majorBidi"/>
          <w:b/>
          <w:sz w:val="28"/>
          <w:szCs w:val="26"/>
          <w:lang w:val="en"/>
        </w:rPr>
        <w:t xml:space="preserve"> The Covid-19 </w:t>
      </w:r>
    </w:p>
    <w:p w14:paraId="7A2D77B6" w14:textId="701C89F9" w:rsidR="002E58B4" w:rsidRPr="004D1EB1" w:rsidRDefault="002135EF" w:rsidP="001009BE">
      <w:pPr>
        <w:autoSpaceDE w:val="0"/>
        <w:autoSpaceDN w:val="0"/>
        <w:adjustRightInd w:val="0"/>
        <w:spacing w:after="0" w:line="240" w:lineRule="auto"/>
        <w:jc w:val="center"/>
        <w:rPr>
          <w:rFonts w:asciiTheme="majorBidi" w:hAnsiTheme="majorBidi" w:cstheme="majorBidi"/>
          <w:b/>
          <w:sz w:val="28"/>
          <w:szCs w:val="26"/>
          <w:lang w:val="en"/>
        </w:rPr>
      </w:pPr>
      <w:r w:rsidRPr="004D1EB1">
        <w:rPr>
          <w:rFonts w:asciiTheme="majorBidi" w:hAnsiTheme="majorBidi" w:cstheme="majorBidi"/>
          <w:b/>
          <w:sz w:val="28"/>
          <w:szCs w:val="26"/>
          <w:lang w:val="en"/>
        </w:rPr>
        <w:t xml:space="preserve">Pandemic </w:t>
      </w:r>
      <w:proofErr w:type="gramStart"/>
      <w:r w:rsidRPr="004D1EB1">
        <w:rPr>
          <w:rFonts w:asciiTheme="majorBidi" w:hAnsiTheme="majorBidi" w:cstheme="majorBidi"/>
          <w:b/>
          <w:sz w:val="28"/>
          <w:szCs w:val="26"/>
          <w:lang w:val="en"/>
        </w:rPr>
        <w:t>In</w:t>
      </w:r>
      <w:proofErr w:type="gramEnd"/>
      <w:r w:rsidRPr="004D1EB1">
        <w:rPr>
          <w:rFonts w:asciiTheme="majorBidi" w:hAnsiTheme="majorBidi" w:cstheme="majorBidi"/>
          <w:b/>
          <w:sz w:val="28"/>
          <w:szCs w:val="26"/>
          <w:lang w:val="en"/>
        </w:rPr>
        <w:t xml:space="preserve"> Indonesia</w:t>
      </w:r>
    </w:p>
    <w:p w14:paraId="3D567448" w14:textId="77777777" w:rsidR="002E58B4" w:rsidRPr="001708D0" w:rsidRDefault="002E58B4" w:rsidP="001009BE">
      <w:pPr>
        <w:autoSpaceDE w:val="0"/>
        <w:autoSpaceDN w:val="0"/>
        <w:adjustRightInd w:val="0"/>
        <w:spacing w:after="0" w:line="240" w:lineRule="auto"/>
        <w:rPr>
          <w:rFonts w:asciiTheme="majorBidi" w:eastAsia="Times New Roman" w:hAnsiTheme="majorBidi" w:cstheme="majorBidi"/>
          <w:sz w:val="24"/>
          <w:szCs w:val="24"/>
          <w:lang w:val="en-US" w:eastAsia="id-ID"/>
        </w:rPr>
      </w:pPr>
    </w:p>
    <w:p w14:paraId="38B7CF0A" w14:textId="6A90DDA4" w:rsidR="002E58B4" w:rsidRPr="002135EF" w:rsidRDefault="002E58B4" w:rsidP="001009BE">
      <w:pPr>
        <w:autoSpaceDE w:val="0"/>
        <w:autoSpaceDN w:val="0"/>
        <w:adjustRightInd w:val="0"/>
        <w:spacing w:after="0" w:line="240" w:lineRule="auto"/>
        <w:jc w:val="center"/>
        <w:rPr>
          <w:rFonts w:asciiTheme="majorBidi" w:eastAsia="Times New Roman" w:hAnsiTheme="majorBidi" w:cstheme="majorBidi"/>
          <w:bCs/>
          <w:vertAlign w:val="superscript"/>
          <w:lang w:val="en-US" w:eastAsia="id-ID"/>
        </w:rPr>
      </w:pPr>
      <w:r w:rsidRPr="002135EF">
        <w:rPr>
          <w:rFonts w:asciiTheme="majorBidi" w:eastAsia="Times New Roman" w:hAnsiTheme="majorBidi" w:cstheme="majorBidi"/>
          <w:bCs/>
          <w:lang w:val="en-US" w:eastAsia="id-ID"/>
        </w:rPr>
        <w:t>Anna Farida K.</w:t>
      </w:r>
      <w:r w:rsidRPr="002135EF">
        <w:rPr>
          <w:rFonts w:asciiTheme="majorBidi" w:eastAsia="Times New Roman" w:hAnsiTheme="majorBidi" w:cstheme="majorBidi"/>
          <w:bCs/>
          <w:vertAlign w:val="superscript"/>
          <w:lang w:val="en-US" w:eastAsia="id-ID"/>
        </w:rPr>
        <w:t>1</w:t>
      </w:r>
      <w:proofErr w:type="gramStart"/>
      <w:r w:rsidR="00CA4FAA">
        <w:rPr>
          <w:rFonts w:asciiTheme="majorBidi" w:eastAsia="Times New Roman" w:hAnsiTheme="majorBidi" w:cstheme="majorBidi"/>
          <w:bCs/>
          <w:vertAlign w:val="superscript"/>
          <w:lang w:val="en-US" w:eastAsia="id-ID"/>
        </w:rPr>
        <w:t>*</w:t>
      </w:r>
      <w:r w:rsidRPr="002135EF">
        <w:rPr>
          <w:rFonts w:asciiTheme="majorBidi" w:eastAsia="Times New Roman" w:hAnsiTheme="majorBidi" w:cstheme="majorBidi"/>
          <w:bCs/>
          <w:vertAlign w:val="superscript"/>
          <w:lang w:val="en-US" w:eastAsia="id-ID"/>
        </w:rPr>
        <w:t xml:space="preserve"> </w:t>
      </w:r>
      <w:r w:rsidRPr="002135EF">
        <w:rPr>
          <w:rFonts w:asciiTheme="majorBidi" w:eastAsia="Times New Roman" w:hAnsiTheme="majorBidi" w:cstheme="majorBidi"/>
          <w:bCs/>
          <w:lang w:val="en-US" w:eastAsia="id-ID"/>
        </w:rPr>
        <w:t>,</w:t>
      </w:r>
      <w:proofErr w:type="gramEnd"/>
      <w:r w:rsidRPr="002135EF">
        <w:rPr>
          <w:rFonts w:asciiTheme="majorBidi" w:eastAsia="Times New Roman" w:hAnsiTheme="majorBidi" w:cstheme="majorBidi"/>
          <w:bCs/>
          <w:lang w:val="en-US" w:eastAsia="id-ID"/>
        </w:rPr>
        <w:t xml:space="preserve"> </w:t>
      </w:r>
      <w:r w:rsidRPr="002135EF">
        <w:rPr>
          <w:rFonts w:asciiTheme="majorBidi" w:hAnsiTheme="majorBidi" w:cstheme="majorBidi"/>
          <w:bCs/>
          <w:shd w:val="clear" w:color="auto" w:fill="FFFFFF"/>
        </w:rPr>
        <w:t>Ade Tutty R Rosa</w:t>
      </w:r>
      <w:r w:rsidRPr="002135EF">
        <w:rPr>
          <w:rFonts w:asciiTheme="majorBidi" w:hAnsiTheme="majorBidi" w:cstheme="majorBidi"/>
          <w:bCs/>
          <w:shd w:val="clear" w:color="auto" w:fill="FFFFFF"/>
          <w:vertAlign w:val="superscript"/>
        </w:rPr>
        <w:t>2</w:t>
      </w:r>
      <w:r w:rsidRPr="002135EF">
        <w:rPr>
          <w:rFonts w:asciiTheme="majorBidi" w:hAnsiTheme="majorBidi" w:cstheme="majorBidi"/>
          <w:bCs/>
          <w:shd w:val="clear" w:color="auto" w:fill="FFFFFF"/>
        </w:rPr>
        <w:t xml:space="preserve">, </w:t>
      </w:r>
      <w:r w:rsidRPr="002135EF">
        <w:rPr>
          <w:rFonts w:asciiTheme="majorBidi" w:eastAsia="Times New Roman" w:hAnsiTheme="majorBidi" w:cstheme="majorBidi"/>
          <w:bCs/>
          <w:lang w:val="en-US" w:eastAsia="id-ID"/>
        </w:rPr>
        <w:t xml:space="preserve">Muhammad </w:t>
      </w:r>
      <w:proofErr w:type="spellStart"/>
      <w:r w:rsidRPr="002135EF">
        <w:rPr>
          <w:rFonts w:asciiTheme="majorBidi" w:eastAsia="Times New Roman" w:hAnsiTheme="majorBidi" w:cstheme="majorBidi"/>
          <w:bCs/>
          <w:lang w:val="en-US" w:eastAsia="id-ID"/>
        </w:rPr>
        <w:t>Andriana</w:t>
      </w:r>
      <w:proofErr w:type="spellEnd"/>
      <w:r w:rsidRPr="002135EF">
        <w:rPr>
          <w:rFonts w:asciiTheme="majorBidi" w:eastAsia="Times New Roman" w:hAnsiTheme="majorBidi" w:cstheme="majorBidi"/>
          <w:bCs/>
          <w:lang w:val="en-US" w:eastAsia="id-ID"/>
        </w:rPr>
        <w:t xml:space="preserve"> Gaffar</w:t>
      </w:r>
      <w:r w:rsidRPr="002135EF">
        <w:rPr>
          <w:rFonts w:asciiTheme="majorBidi" w:eastAsia="Times New Roman" w:hAnsiTheme="majorBidi" w:cstheme="majorBidi"/>
          <w:bCs/>
          <w:vertAlign w:val="superscript"/>
          <w:lang w:val="en-US" w:eastAsia="id-ID"/>
        </w:rPr>
        <w:t xml:space="preserve">3, </w:t>
      </w:r>
      <w:proofErr w:type="spellStart"/>
      <w:r w:rsidRPr="002135EF">
        <w:rPr>
          <w:rFonts w:asciiTheme="majorBidi" w:eastAsia="Times New Roman" w:hAnsiTheme="majorBidi" w:cstheme="majorBidi"/>
          <w:bCs/>
          <w:lang w:val="en-US" w:eastAsia="id-ID"/>
        </w:rPr>
        <w:t>Rianti</w:t>
      </w:r>
      <w:proofErr w:type="spellEnd"/>
      <w:r w:rsidRPr="002135EF">
        <w:rPr>
          <w:rFonts w:asciiTheme="majorBidi" w:eastAsia="Times New Roman" w:hAnsiTheme="majorBidi" w:cstheme="majorBidi"/>
          <w:bCs/>
          <w:lang w:val="en-US" w:eastAsia="id-ID"/>
        </w:rPr>
        <w:t xml:space="preserve"> Cahyani</w:t>
      </w:r>
      <w:r w:rsidRPr="002135EF">
        <w:rPr>
          <w:rFonts w:asciiTheme="majorBidi" w:eastAsia="Times New Roman" w:hAnsiTheme="majorBidi" w:cstheme="majorBidi"/>
          <w:bCs/>
          <w:vertAlign w:val="superscript"/>
          <w:lang w:val="en-US" w:eastAsia="id-ID"/>
        </w:rPr>
        <w:t>4</w:t>
      </w:r>
    </w:p>
    <w:p w14:paraId="4AAA26C5" w14:textId="77777777" w:rsidR="004D1EB1" w:rsidRPr="006E0EE4" w:rsidRDefault="004D1EB1" w:rsidP="001009BE">
      <w:pPr>
        <w:autoSpaceDE w:val="0"/>
        <w:autoSpaceDN w:val="0"/>
        <w:adjustRightInd w:val="0"/>
        <w:spacing w:after="0" w:line="240" w:lineRule="auto"/>
        <w:jc w:val="center"/>
        <w:rPr>
          <w:rFonts w:asciiTheme="majorBidi" w:eastAsia="Times New Roman" w:hAnsiTheme="majorBidi" w:cstheme="majorBidi"/>
          <w:b/>
          <w:bCs/>
          <w:lang w:val="en-US" w:eastAsia="id-ID"/>
        </w:rPr>
      </w:pPr>
    </w:p>
    <w:p w14:paraId="7E8E8726" w14:textId="1FE1C1CA" w:rsidR="002E58B4" w:rsidRPr="006E0EE4" w:rsidRDefault="004D1EB1" w:rsidP="001009BE">
      <w:pPr>
        <w:autoSpaceDE w:val="0"/>
        <w:autoSpaceDN w:val="0"/>
        <w:adjustRightInd w:val="0"/>
        <w:spacing w:after="0" w:line="240" w:lineRule="auto"/>
        <w:jc w:val="center"/>
        <w:rPr>
          <w:rFonts w:asciiTheme="majorBidi" w:eastAsia="Times New Roman" w:hAnsiTheme="majorBidi" w:cstheme="majorBidi"/>
          <w:b/>
          <w:bCs/>
          <w:iCs/>
          <w:sz w:val="20"/>
          <w:szCs w:val="20"/>
          <w:lang w:val="en-US" w:eastAsia="id-ID"/>
        </w:rPr>
      </w:pPr>
      <w:r w:rsidRPr="006E0EE4">
        <w:rPr>
          <w:rFonts w:asciiTheme="majorBidi" w:eastAsia="Times New Roman" w:hAnsiTheme="majorBidi" w:cstheme="majorBidi"/>
          <w:iCs/>
          <w:sz w:val="20"/>
          <w:szCs w:val="20"/>
          <w:vertAlign w:val="superscript"/>
          <w:lang w:val="en-US" w:eastAsia="id-ID"/>
        </w:rPr>
        <w:t>1</w:t>
      </w:r>
      <w:proofErr w:type="gramStart"/>
      <w:r w:rsidRPr="006E0EE4">
        <w:rPr>
          <w:rFonts w:asciiTheme="majorBidi" w:eastAsia="Times New Roman" w:hAnsiTheme="majorBidi" w:cstheme="majorBidi"/>
          <w:iCs/>
          <w:sz w:val="20"/>
          <w:szCs w:val="20"/>
          <w:vertAlign w:val="superscript"/>
          <w:lang w:val="en-US" w:eastAsia="id-ID"/>
        </w:rPr>
        <w:t>,2</w:t>
      </w:r>
      <w:proofErr w:type="gramEnd"/>
      <w:r w:rsidR="006E0EE4">
        <w:rPr>
          <w:rFonts w:asciiTheme="majorBidi" w:eastAsia="Times New Roman" w:hAnsiTheme="majorBidi" w:cstheme="majorBidi"/>
          <w:iCs/>
          <w:sz w:val="20"/>
          <w:szCs w:val="20"/>
          <w:vertAlign w:val="superscript"/>
          <w:lang w:val="en-US" w:eastAsia="id-ID"/>
        </w:rPr>
        <w:t xml:space="preserve"> </w:t>
      </w:r>
      <w:proofErr w:type="spellStart"/>
      <w:r w:rsidR="002E58B4" w:rsidRPr="006E0EE4">
        <w:rPr>
          <w:rFonts w:asciiTheme="majorBidi" w:eastAsia="Times New Roman" w:hAnsiTheme="majorBidi" w:cstheme="majorBidi"/>
          <w:iCs/>
          <w:sz w:val="20"/>
          <w:szCs w:val="20"/>
          <w:lang w:val="en-US" w:eastAsia="id-ID"/>
        </w:rPr>
        <w:t>Ilmu</w:t>
      </w:r>
      <w:proofErr w:type="spellEnd"/>
      <w:r w:rsidR="002E58B4" w:rsidRPr="006E0EE4">
        <w:rPr>
          <w:rFonts w:asciiTheme="majorBidi" w:eastAsia="Times New Roman" w:hAnsiTheme="majorBidi" w:cstheme="majorBidi"/>
          <w:iCs/>
          <w:sz w:val="20"/>
          <w:szCs w:val="20"/>
          <w:lang w:val="en-US" w:eastAsia="id-ID"/>
        </w:rPr>
        <w:t xml:space="preserve"> </w:t>
      </w:r>
      <w:proofErr w:type="spellStart"/>
      <w:r w:rsidR="002E58B4" w:rsidRPr="006E0EE4">
        <w:rPr>
          <w:rFonts w:asciiTheme="majorBidi" w:eastAsia="Times New Roman" w:hAnsiTheme="majorBidi" w:cstheme="majorBidi"/>
          <w:iCs/>
          <w:sz w:val="20"/>
          <w:szCs w:val="20"/>
          <w:lang w:val="en-US" w:eastAsia="id-ID"/>
        </w:rPr>
        <w:t>Pendidikan</w:t>
      </w:r>
      <w:proofErr w:type="spellEnd"/>
      <w:r w:rsidR="002E58B4" w:rsidRPr="006E0EE4">
        <w:rPr>
          <w:rFonts w:asciiTheme="majorBidi" w:eastAsia="Times New Roman" w:hAnsiTheme="majorBidi" w:cstheme="majorBidi"/>
          <w:iCs/>
          <w:sz w:val="20"/>
          <w:szCs w:val="20"/>
          <w:lang w:val="en-US" w:eastAsia="id-ID"/>
        </w:rPr>
        <w:t xml:space="preserve">, </w:t>
      </w:r>
      <w:proofErr w:type="spellStart"/>
      <w:r w:rsidR="002E58B4" w:rsidRPr="006E0EE4">
        <w:rPr>
          <w:rFonts w:asciiTheme="majorBidi" w:eastAsia="Times New Roman" w:hAnsiTheme="majorBidi" w:cstheme="majorBidi"/>
          <w:iCs/>
          <w:sz w:val="20"/>
          <w:szCs w:val="20"/>
          <w:lang w:val="en-US" w:eastAsia="id-ID"/>
        </w:rPr>
        <w:t>Universitas</w:t>
      </w:r>
      <w:proofErr w:type="spellEnd"/>
      <w:r w:rsidR="002E58B4" w:rsidRPr="006E0EE4">
        <w:rPr>
          <w:rFonts w:asciiTheme="majorBidi" w:eastAsia="Times New Roman" w:hAnsiTheme="majorBidi" w:cstheme="majorBidi"/>
          <w:iCs/>
          <w:sz w:val="20"/>
          <w:szCs w:val="20"/>
          <w:lang w:val="en-US" w:eastAsia="id-ID"/>
        </w:rPr>
        <w:t xml:space="preserve"> Islam Nusantara, Bandung, 40286, Indonesia</w:t>
      </w:r>
    </w:p>
    <w:p w14:paraId="0735CEB8" w14:textId="60314D73" w:rsidR="002E58B4" w:rsidRPr="006E0EE4" w:rsidRDefault="004D1EB1" w:rsidP="001009BE">
      <w:pPr>
        <w:autoSpaceDE w:val="0"/>
        <w:autoSpaceDN w:val="0"/>
        <w:adjustRightInd w:val="0"/>
        <w:spacing w:after="0" w:line="240" w:lineRule="auto"/>
        <w:jc w:val="center"/>
        <w:rPr>
          <w:rFonts w:asciiTheme="majorBidi" w:eastAsia="Times New Roman" w:hAnsiTheme="majorBidi" w:cstheme="majorBidi"/>
          <w:b/>
          <w:bCs/>
          <w:iCs/>
          <w:sz w:val="20"/>
          <w:szCs w:val="20"/>
          <w:lang w:val="en-US" w:eastAsia="id-ID"/>
        </w:rPr>
      </w:pPr>
      <w:r w:rsidRPr="006E0EE4">
        <w:rPr>
          <w:rFonts w:asciiTheme="majorBidi" w:eastAsia="Times New Roman" w:hAnsiTheme="majorBidi" w:cstheme="majorBidi"/>
          <w:iCs/>
          <w:sz w:val="20"/>
          <w:szCs w:val="20"/>
          <w:vertAlign w:val="superscript"/>
          <w:lang w:val="en-US" w:eastAsia="id-ID"/>
        </w:rPr>
        <w:t>3</w:t>
      </w:r>
      <w:r w:rsidR="006E0EE4">
        <w:rPr>
          <w:rFonts w:asciiTheme="majorBidi" w:eastAsia="Times New Roman" w:hAnsiTheme="majorBidi" w:cstheme="majorBidi"/>
          <w:iCs/>
          <w:sz w:val="20"/>
          <w:szCs w:val="20"/>
          <w:vertAlign w:val="superscript"/>
          <w:lang w:val="en-US" w:eastAsia="id-ID"/>
        </w:rPr>
        <w:t xml:space="preserve"> </w:t>
      </w:r>
      <w:proofErr w:type="spellStart"/>
      <w:r w:rsidR="002E58B4" w:rsidRPr="006E0EE4">
        <w:rPr>
          <w:rFonts w:asciiTheme="majorBidi" w:eastAsia="Times New Roman" w:hAnsiTheme="majorBidi" w:cstheme="majorBidi"/>
          <w:iCs/>
          <w:sz w:val="20"/>
          <w:szCs w:val="20"/>
          <w:lang w:val="en-US" w:eastAsia="id-ID"/>
        </w:rPr>
        <w:t>Pendidikan</w:t>
      </w:r>
      <w:proofErr w:type="spellEnd"/>
      <w:r w:rsidR="002E58B4" w:rsidRPr="006E0EE4">
        <w:rPr>
          <w:rFonts w:asciiTheme="majorBidi" w:eastAsia="Times New Roman" w:hAnsiTheme="majorBidi" w:cstheme="majorBidi"/>
          <w:iCs/>
          <w:sz w:val="20"/>
          <w:szCs w:val="20"/>
          <w:lang w:val="en-US" w:eastAsia="id-ID"/>
        </w:rPr>
        <w:t xml:space="preserve"> </w:t>
      </w:r>
      <w:proofErr w:type="spellStart"/>
      <w:r w:rsidR="002E58B4" w:rsidRPr="006E0EE4">
        <w:rPr>
          <w:rFonts w:asciiTheme="majorBidi" w:eastAsia="Times New Roman" w:hAnsiTheme="majorBidi" w:cstheme="majorBidi"/>
          <w:iCs/>
          <w:sz w:val="20"/>
          <w:szCs w:val="20"/>
          <w:lang w:val="en-US" w:eastAsia="id-ID"/>
        </w:rPr>
        <w:t>Bahasa</w:t>
      </w:r>
      <w:proofErr w:type="spellEnd"/>
      <w:r w:rsidR="002E58B4" w:rsidRPr="006E0EE4">
        <w:rPr>
          <w:rFonts w:asciiTheme="majorBidi" w:eastAsia="Times New Roman" w:hAnsiTheme="majorBidi" w:cstheme="majorBidi"/>
          <w:iCs/>
          <w:sz w:val="20"/>
          <w:szCs w:val="20"/>
          <w:lang w:val="en-US" w:eastAsia="id-ID"/>
        </w:rPr>
        <w:t xml:space="preserve"> </w:t>
      </w:r>
      <w:proofErr w:type="spellStart"/>
      <w:r w:rsidR="002E58B4" w:rsidRPr="006E0EE4">
        <w:rPr>
          <w:rFonts w:asciiTheme="majorBidi" w:eastAsia="Times New Roman" w:hAnsiTheme="majorBidi" w:cstheme="majorBidi"/>
          <w:iCs/>
          <w:sz w:val="20"/>
          <w:szCs w:val="20"/>
          <w:lang w:val="en-US" w:eastAsia="id-ID"/>
        </w:rPr>
        <w:t>Inggris</w:t>
      </w:r>
      <w:proofErr w:type="spellEnd"/>
      <w:r w:rsidR="002E58B4" w:rsidRPr="006E0EE4">
        <w:rPr>
          <w:rFonts w:asciiTheme="majorBidi" w:eastAsia="Times New Roman" w:hAnsiTheme="majorBidi" w:cstheme="majorBidi"/>
          <w:iCs/>
          <w:sz w:val="20"/>
          <w:szCs w:val="20"/>
          <w:lang w:val="en-US" w:eastAsia="id-ID"/>
        </w:rPr>
        <w:t xml:space="preserve">, </w:t>
      </w:r>
      <w:proofErr w:type="spellStart"/>
      <w:r w:rsidR="002E58B4" w:rsidRPr="006E0EE4">
        <w:rPr>
          <w:rFonts w:asciiTheme="majorBidi" w:eastAsia="Times New Roman" w:hAnsiTheme="majorBidi" w:cstheme="majorBidi"/>
          <w:iCs/>
          <w:sz w:val="20"/>
          <w:szCs w:val="20"/>
          <w:lang w:val="en-US" w:eastAsia="id-ID"/>
        </w:rPr>
        <w:t>Universitas</w:t>
      </w:r>
      <w:proofErr w:type="spellEnd"/>
      <w:r w:rsidR="002E58B4" w:rsidRPr="006E0EE4">
        <w:rPr>
          <w:rFonts w:asciiTheme="majorBidi" w:eastAsia="Times New Roman" w:hAnsiTheme="majorBidi" w:cstheme="majorBidi"/>
          <w:iCs/>
          <w:sz w:val="20"/>
          <w:szCs w:val="20"/>
          <w:lang w:val="en-US" w:eastAsia="id-ID"/>
        </w:rPr>
        <w:t xml:space="preserve"> Islam Nusantara, Bandung 40286, Indonesia</w:t>
      </w:r>
    </w:p>
    <w:p w14:paraId="5BB2C9B8" w14:textId="5E752970" w:rsidR="004D1EB1" w:rsidRPr="006E0EE4" w:rsidRDefault="004D1EB1" w:rsidP="001009BE">
      <w:pPr>
        <w:autoSpaceDE w:val="0"/>
        <w:autoSpaceDN w:val="0"/>
        <w:adjustRightInd w:val="0"/>
        <w:spacing w:after="0" w:line="240" w:lineRule="auto"/>
        <w:jc w:val="center"/>
        <w:rPr>
          <w:rFonts w:asciiTheme="majorBidi" w:eastAsia="Times New Roman" w:hAnsiTheme="majorBidi" w:cstheme="majorBidi"/>
          <w:iCs/>
          <w:sz w:val="20"/>
          <w:szCs w:val="20"/>
          <w:lang w:val="en-US" w:eastAsia="id-ID"/>
        </w:rPr>
      </w:pPr>
      <w:r w:rsidRPr="006E0EE4">
        <w:rPr>
          <w:rFonts w:asciiTheme="majorBidi" w:eastAsia="Times New Roman" w:hAnsiTheme="majorBidi" w:cstheme="majorBidi"/>
          <w:iCs/>
          <w:sz w:val="20"/>
          <w:szCs w:val="20"/>
          <w:vertAlign w:val="superscript"/>
          <w:lang w:val="en-US" w:eastAsia="id-ID"/>
        </w:rPr>
        <w:t>4</w:t>
      </w:r>
      <w:r w:rsidR="006E0EE4">
        <w:rPr>
          <w:rFonts w:asciiTheme="majorBidi" w:eastAsia="Times New Roman" w:hAnsiTheme="majorBidi" w:cstheme="majorBidi"/>
          <w:iCs/>
          <w:sz w:val="20"/>
          <w:szCs w:val="20"/>
          <w:vertAlign w:val="superscript"/>
          <w:lang w:val="en-US" w:eastAsia="id-ID"/>
        </w:rPr>
        <w:t xml:space="preserve"> </w:t>
      </w:r>
      <w:proofErr w:type="spellStart"/>
      <w:r w:rsidR="002E58B4" w:rsidRPr="006E0EE4">
        <w:rPr>
          <w:rFonts w:asciiTheme="majorBidi" w:eastAsia="Times New Roman" w:hAnsiTheme="majorBidi" w:cstheme="majorBidi"/>
          <w:iCs/>
          <w:sz w:val="20"/>
          <w:szCs w:val="20"/>
          <w:lang w:val="en-US" w:eastAsia="id-ID"/>
        </w:rPr>
        <w:t>Pendidikan</w:t>
      </w:r>
      <w:proofErr w:type="spellEnd"/>
      <w:r w:rsidR="002E58B4" w:rsidRPr="006E0EE4">
        <w:rPr>
          <w:rFonts w:asciiTheme="majorBidi" w:eastAsia="Times New Roman" w:hAnsiTheme="majorBidi" w:cstheme="majorBidi"/>
          <w:iCs/>
          <w:sz w:val="20"/>
          <w:szCs w:val="20"/>
          <w:lang w:val="en-US" w:eastAsia="id-ID"/>
        </w:rPr>
        <w:t xml:space="preserve"> </w:t>
      </w:r>
      <w:proofErr w:type="spellStart"/>
      <w:r w:rsidR="002E58B4" w:rsidRPr="006E0EE4">
        <w:rPr>
          <w:rFonts w:asciiTheme="majorBidi" w:eastAsia="Times New Roman" w:hAnsiTheme="majorBidi" w:cstheme="majorBidi"/>
          <w:iCs/>
          <w:sz w:val="20"/>
          <w:szCs w:val="20"/>
          <w:lang w:val="en-US" w:eastAsia="id-ID"/>
        </w:rPr>
        <w:t>Matematika</w:t>
      </w:r>
      <w:proofErr w:type="spellEnd"/>
      <w:r w:rsidR="002E58B4" w:rsidRPr="006E0EE4">
        <w:rPr>
          <w:rFonts w:asciiTheme="majorBidi" w:eastAsia="Times New Roman" w:hAnsiTheme="majorBidi" w:cstheme="majorBidi"/>
          <w:iCs/>
          <w:sz w:val="20"/>
          <w:szCs w:val="20"/>
          <w:lang w:val="en-US" w:eastAsia="id-ID"/>
        </w:rPr>
        <w:t xml:space="preserve">, </w:t>
      </w:r>
      <w:proofErr w:type="spellStart"/>
      <w:r w:rsidR="002E58B4" w:rsidRPr="006E0EE4">
        <w:rPr>
          <w:rFonts w:asciiTheme="majorBidi" w:eastAsia="Times New Roman" w:hAnsiTheme="majorBidi" w:cstheme="majorBidi"/>
          <w:iCs/>
          <w:sz w:val="20"/>
          <w:szCs w:val="20"/>
          <w:lang w:val="en-US" w:eastAsia="id-ID"/>
        </w:rPr>
        <w:t>Universitas</w:t>
      </w:r>
      <w:proofErr w:type="spellEnd"/>
      <w:r w:rsidR="002E58B4" w:rsidRPr="006E0EE4">
        <w:rPr>
          <w:rFonts w:asciiTheme="majorBidi" w:eastAsia="Times New Roman" w:hAnsiTheme="majorBidi" w:cstheme="majorBidi"/>
          <w:iCs/>
          <w:sz w:val="20"/>
          <w:szCs w:val="20"/>
          <w:lang w:val="en-US" w:eastAsia="id-ID"/>
        </w:rPr>
        <w:t xml:space="preserve"> Islam Nusantara</w:t>
      </w:r>
      <w:proofErr w:type="gramStart"/>
      <w:r w:rsidR="002E58B4" w:rsidRPr="006E0EE4">
        <w:rPr>
          <w:rFonts w:asciiTheme="majorBidi" w:eastAsia="Times New Roman" w:hAnsiTheme="majorBidi" w:cstheme="majorBidi"/>
          <w:iCs/>
          <w:sz w:val="20"/>
          <w:szCs w:val="20"/>
          <w:lang w:val="en-US" w:eastAsia="id-ID"/>
        </w:rPr>
        <w:t>,  Bandung</w:t>
      </w:r>
      <w:proofErr w:type="gramEnd"/>
      <w:r w:rsidR="002E58B4" w:rsidRPr="006E0EE4">
        <w:rPr>
          <w:rFonts w:asciiTheme="majorBidi" w:eastAsia="Times New Roman" w:hAnsiTheme="majorBidi" w:cstheme="majorBidi"/>
          <w:iCs/>
          <w:sz w:val="20"/>
          <w:szCs w:val="20"/>
          <w:lang w:val="en-US" w:eastAsia="id-ID"/>
        </w:rPr>
        <w:t>, 40286, Indonesia</w:t>
      </w:r>
    </w:p>
    <w:p w14:paraId="11E60062" w14:textId="3E52BC67" w:rsidR="002135EF" w:rsidRPr="006E0EE4" w:rsidRDefault="002135EF" w:rsidP="001009BE">
      <w:pPr>
        <w:autoSpaceDE w:val="0"/>
        <w:autoSpaceDN w:val="0"/>
        <w:adjustRightInd w:val="0"/>
        <w:spacing w:after="0" w:line="240" w:lineRule="auto"/>
        <w:jc w:val="center"/>
        <w:rPr>
          <w:rFonts w:asciiTheme="majorBidi" w:eastAsia="Times New Roman" w:hAnsiTheme="majorBidi" w:cstheme="majorBidi"/>
          <w:iCs/>
          <w:sz w:val="20"/>
          <w:szCs w:val="20"/>
          <w:lang w:val="en-US" w:eastAsia="id-ID"/>
        </w:rPr>
      </w:pPr>
      <w:r w:rsidRPr="006E0EE4">
        <w:rPr>
          <w:rFonts w:asciiTheme="majorBidi" w:eastAsia="Times New Roman" w:hAnsiTheme="majorBidi" w:cstheme="majorBidi"/>
          <w:iCs/>
          <w:sz w:val="20"/>
          <w:szCs w:val="20"/>
          <w:lang w:val="en-US" w:eastAsia="id-ID"/>
        </w:rPr>
        <w:t>*Corresponding Author:</w:t>
      </w:r>
    </w:p>
    <w:p w14:paraId="403A2C92" w14:textId="635FFF3D" w:rsidR="006E0EE4" w:rsidRDefault="002135EF" w:rsidP="00AE6FE5">
      <w:pPr>
        <w:spacing w:after="0" w:line="240" w:lineRule="auto"/>
        <w:ind w:left="183" w:right="226"/>
        <w:jc w:val="center"/>
        <w:rPr>
          <w:rFonts w:ascii="Times New Roman" w:eastAsia="Times New Roman" w:hAnsi="Times New Roman"/>
          <w:iCs/>
          <w:sz w:val="20"/>
          <w:szCs w:val="20"/>
          <w:lang w:val="en-US" w:eastAsia="id-ID"/>
        </w:rPr>
      </w:pPr>
      <w:r w:rsidRPr="006E0EE4">
        <w:rPr>
          <w:rFonts w:ascii="Times New Roman" w:eastAsia="Times New Roman" w:hAnsi="Times New Roman"/>
          <w:iCs/>
          <w:sz w:val="20"/>
          <w:szCs w:val="20"/>
          <w:lang w:val="en-US" w:eastAsia="id-ID"/>
        </w:rPr>
        <w:t xml:space="preserve">Email: </w:t>
      </w:r>
      <w:hyperlink r:id="rId8" w:history="1">
        <w:r w:rsidR="00AE6FE5" w:rsidRPr="00F1777B">
          <w:rPr>
            <w:rStyle w:val="Hyperlink"/>
            <w:rFonts w:ascii="Times New Roman" w:eastAsia="Times New Roman" w:hAnsi="Times New Roman"/>
            <w:iCs/>
            <w:sz w:val="20"/>
            <w:szCs w:val="20"/>
            <w:lang w:val="en-US" w:eastAsia="id-ID"/>
          </w:rPr>
          <w:t>annafaridaku@gmail.com</w:t>
        </w:r>
      </w:hyperlink>
    </w:p>
    <w:p w14:paraId="02ACF96E" w14:textId="77777777" w:rsidR="00AE6FE5" w:rsidRPr="00AE6FE5" w:rsidRDefault="00AE6FE5" w:rsidP="00AE6FE5">
      <w:pPr>
        <w:spacing w:after="0" w:line="240" w:lineRule="auto"/>
        <w:ind w:left="183" w:right="226"/>
        <w:jc w:val="center"/>
        <w:rPr>
          <w:rFonts w:ascii="Times New Roman" w:eastAsia="Times New Roman" w:hAnsi="Times New Roman"/>
          <w:iCs/>
          <w:sz w:val="20"/>
          <w:szCs w:val="20"/>
          <w:lang w:val="en-US" w:eastAsia="id-ID"/>
        </w:rPr>
      </w:pPr>
    </w:p>
    <w:tbl>
      <w:tblPr>
        <w:tblW w:w="0" w:type="auto"/>
        <w:jc w:val="center"/>
        <w:tblLayout w:type="fixed"/>
        <w:tblLook w:val="0000" w:firstRow="0" w:lastRow="0" w:firstColumn="0" w:lastColumn="0" w:noHBand="0" w:noVBand="0"/>
      </w:tblPr>
      <w:tblGrid>
        <w:gridCol w:w="6119"/>
      </w:tblGrid>
      <w:tr w:rsidR="002135EF" w:rsidRPr="002135EF" w14:paraId="144A20C2" w14:textId="77777777" w:rsidTr="001009BE">
        <w:trPr>
          <w:trHeight w:val="4000"/>
          <w:jc w:val="center"/>
        </w:trPr>
        <w:tc>
          <w:tcPr>
            <w:tcW w:w="6119" w:type="dxa"/>
            <w:tcBorders>
              <w:top w:val="single" w:sz="4" w:space="0" w:color="000000"/>
              <w:bottom w:val="single" w:sz="4" w:space="0" w:color="000000"/>
            </w:tcBorders>
          </w:tcPr>
          <w:p w14:paraId="37CDEEC0" w14:textId="77777777" w:rsidR="002135EF" w:rsidRPr="002135EF" w:rsidRDefault="002135EF" w:rsidP="006E0EE4">
            <w:pPr>
              <w:tabs>
                <w:tab w:val="left" w:pos="567"/>
              </w:tabs>
              <w:snapToGrid w:val="0"/>
              <w:spacing w:after="0" w:line="240" w:lineRule="auto"/>
              <w:ind w:right="78"/>
              <w:rPr>
                <w:rFonts w:ascii="Times New Roman" w:hAnsi="Times New Roman"/>
                <w:b/>
                <w:bCs/>
                <w:i/>
                <w:iCs/>
                <w:color w:val="FF0000"/>
                <w:sz w:val="18"/>
                <w:szCs w:val="18"/>
              </w:rPr>
            </w:pPr>
          </w:p>
          <w:p w14:paraId="10596984" w14:textId="4083F998" w:rsidR="002135EF" w:rsidRPr="002135EF" w:rsidRDefault="002135EF" w:rsidP="006E0EE4">
            <w:pPr>
              <w:spacing w:after="0" w:line="240" w:lineRule="auto"/>
              <w:rPr>
                <w:rFonts w:ascii="Times New Roman" w:hAnsi="Times New Roman"/>
                <w:i/>
                <w:sz w:val="18"/>
                <w:szCs w:val="18"/>
                <w:lang w:val="en-GB"/>
              </w:rPr>
            </w:pPr>
            <w:r w:rsidRPr="002135EF">
              <w:rPr>
                <w:rFonts w:ascii="Times New Roman" w:hAnsi="Times New Roman"/>
                <w:b/>
                <w:i/>
                <w:sz w:val="18"/>
                <w:szCs w:val="18"/>
              </w:rPr>
              <w:t>Abstract</w:t>
            </w:r>
            <w:r>
              <w:rPr>
                <w:rFonts w:ascii="Times New Roman" w:hAnsi="Times New Roman"/>
                <w:i/>
                <w:sz w:val="18"/>
                <w:szCs w:val="18"/>
              </w:rPr>
              <w:t>.</w:t>
            </w:r>
          </w:p>
          <w:p w14:paraId="7B99198D" w14:textId="220B1DB4" w:rsidR="002135EF" w:rsidRDefault="002135EF" w:rsidP="006E0EE4">
            <w:pPr>
              <w:spacing w:after="0" w:line="240" w:lineRule="auto"/>
              <w:jc w:val="both"/>
              <w:rPr>
                <w:rStyle w:val="ts-alignment-element"/>
                <w:rFonts w:ascii="Times New Roman" w:hAnsi="Times New Roman"/>
                <w:i/>
                <w:iCs/>
                <w:sz w:val="18"/>
                <w:szCs w:val="18"/>
                <w:lang w:val="en"/>
              </w:rPr>
            </w:pPr>
            <w:r w:rsidRPr="002135EF">
              <w:rPr>
                <w:rStyle w:val="ts-alignment-element"/>
                <w:rFonts w:ascii="Times New Roman" w:hAnsi="Times New Roman"/>
                <w:i/>
                <w:iCs/>
                <w:sz w:val="18"/>
                <w:szCs w:val="18"/>
                <w:lang w:val="en"/>
              </w:rPr>
              <w:t>Research</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by</w:t>
            </w:r>
            <w:r w:rsidRPr="002135EF">
              <w:rPr>
                <w:rFonts w:ascii="Times New Roman" w:hAnsi="Times New Roman"/>
                <w:i/>
                <w:iCs/>
                <w:sz w:val="18"/>
                <w:szCs w:val="18"/>
                <w:lang w:val="en"/>
              </w:rPr>
              <w:t xml:space="preserve"> Indonesian </w:t>
            </w:r>
            <w:r w:rsidRPr="002135EF">
              <w:rPr>
                <w:rStyle w:val="ts-alignment-element"/>
                <w:rFonts w:ascii="Times New Roman" w:hAnsi="Times New Roman"/>
                <w:i/>
                <w:iCs/>
                <w:sz w:val="18"/>
                <w:szCs w:val="18"/>
                <w:lang w:val="en"/>
              </w:rPr>
              <w:t>Ministry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of</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Education,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Culture,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Research,</w:t>
            </w:r>
            <w:r w:rsidRPr="002135EF">
              <w:rPr>
                <w:rFonts w:ascii="Times New Roman" w:hAnsi="Times New Roman"/>
                <w:i/>
                <w:iCs/>
                <w:sz w:val="18"/>
                <w:szCs w:val="18"/>
                <w:lang w:val="en"/>
              </w:rPr>
              <w:t xml:space="preserve"> </w:t>
            </w:r>
            <w:proofErr w:type="gramStart"/>
            <w:r w:rsidRPr="002135EF">
              <w:rPr>
                <w:rFonts w:ascii="Times New Roman" w:hAnsi="Times New Roman"/>
                <w:i/>
                <w:iCs/>
                <w:sz w:val="18"/>
                <w:szCs w:val="18"/>
                <w:lang w:val="en"/>
              </w:rPr>
              <w:t>Technology</w:t>
            </w:r>
            <w:proofErr w:type="gramEnd"/>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2020-2021</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found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significant</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decrease</w:t>
            </w:r>
            <w:r w:rsidRPr="002135EF">
              <w:rPr>
                <w:rFonts w:ascii="Times New Roman" w:hAnsi="Times New Roman"/>
                <w:i/>
                <w:iCs/>
                <w:sz w:val="18"/>
                <w:szCs w:val="18"/>
                <w:lang w:val="en"/>
              </w:rPr>
              <w:t xml:space="preserve"> of </w:t>
            </w:r>
            <w:r w:rsidRPr="002135EF">
              <w:rPr>
                <w:rStyle w:val="ts-alignment-element"/>
                <w:rFonts w:ascii="Times New Roman" w:hAnsi="Times New Roman"/>
                <w:i/>
                <w:iCs/>
                <w:sz w:val="18"/>
                <w:szCs w:val="18"/>
                <w:lang w:val="en"/>
              </w:rPr>
              <w:t>learning</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outcomes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in</w:t>
            </w:r>
            <w:r w:rsidRPr="002135EF">
              <w:rPr>
                <w:rFonts w:ascii="Times New Roman" w:hAnsi="Times New Roman"/>
                <w:i/>
                <w:iCs/>
                <w:sz w:val="18"/>
                <w:szCs w:val="18"/>
                <w:lang w:val="en"/>
              </w:rPr>
              <w:t xml:space="preserve"> the first </w:t>
            </w:r>
            <w:r w:rsidRPr="002135EF">
              <w:rPr>
                <w:rStyle w:val="ts-alignment-element"/>
                <w:rFonts w:ascii="Times New Roman" w:hAnsi="Times New Roman"/>
                <w:i/>
                <w:iCs/>
                <w:sz w:val="18"/>
                <w:szCs w:val="18"/>
                <w:lang w:val="en"/>
              </w:rPr>
              <w:t>grade</w:t>
            </w:r>
            <w:r w:rsidRPr="002135EF">
              <w:rPr>
                <w:rFonts w:ascii="Times New Roman" w:hAnsi="Times New Roman"/>
                <w:i/>
                <w:iCs/>
                <w:sz w:val="18"/>
                <w:szCs w:val="18"/>
                <w:lang w:val="en"/>
              </w:rPr>
              <w:t xml:space="preserve"> of </w:t>
            </w:r>
            <w:r w:rsidRPr="002135EF">
              <w:rPr>
                <w:rStyle w:val="ts-alignment-element"/>
                <w:rFonts w:ascii="Times New Roman" w:hAnsi="Times New Roman"/>
                <w:i/>
                <w:iCs/>
                <w:sz w:val="18"/>
                <w:szCs w:val="18"/>
                <w:lang w:val="en"/>
              </w:rPr>
              <w:t>elementary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school</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students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result</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of</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Covid-19</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pandemic.</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Early Childhood </w:t>
            </w:r>
            <w:r w:rsidRPr="002135EF">
              <w:rPr>
                <w:rStyle w:val="ts-alignment-element"/>
                <w:rFonts w:ascii="Times New Roman" w:hAnsi="Times New Roman"/>
                <w:i/>
                <w:iCs/>
                <w:sz w:val="18"/>
                <w:szCs w:val="18"/>
                <w:lang w:val="en"/>
              </w:rPr>
              <w:t>Education as</w:t>
            </w:r>
            <w:r w:rsidRPr="002135EF">
              <w:rPr>
                <w:rFonts w:ascii="Times New Roman" w:hAnsi="Times New Roman"/>
                <w:i/>
                <w:iCs/>
                <w:sz w:val="18"/>
                <w:szCs w:val="18"/>
                <w:lang w:val="en"/>
              </w:rPr>
              <w:t xml:space="preserve"> the </w:t>
            </w:r>
            <w:r w:rsidRPr="002135EF">
              <w:rPr>
                <w:rStyle w:val="ts-alignment-element"/>
                <w:rFonts w:ascii="Times New Roman" w:hAnsi="Times New Roman"/>
                <w:i/>
                <w:iCs/>
                <w:sz w:val="18"/>
                <w:szCs w:val="18"/>
                <w:lang w:val="en"/>
              </w:rPr>
              <w:t>foundation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phase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plays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crucial</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role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learning recovery,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especially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literacy.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This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study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explores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and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analyzes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experiences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of</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Early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Childhood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Education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(PAUD)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teachers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applying</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balanced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literacy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approach</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effort</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to</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strengthen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learning. This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research</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refers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to</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literary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processing</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theory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by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Clay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w:t>
            </w:r>
            <w:proofErr w:type="spellStart"/>
            <w:r w:rsidRPr="002135EF">
              <w:rPr>
                <w:rStyle w:val="ts-alignment-element"/>
                <w:rFonts w:ascii="Times New Roman" w:hAnsi="Times New Roman"/>
                <w:i/>
                <w:iCs/>
                <w:sz w:val="18"/>
                <w:szCs w:val="18"/>
                <w:lang w:val="en"/>
              </w:rPr>
              <w:t>Ronning</w:t>
            </w:r>
            <w:proofErr w:type="spellEnd"/>
            <w:r w:rsidRPr="002135EF">
              <w:rPr>
                <w:rStyle w:val="ts-alignment-element"/>
                <w:rFonts w:ascii="Times New Roman" w:hAnsi="Times New Roman"/>
                <w:i/>
                <w:iCs/>
                <w:sz w:val="18"/>
                <w:szCs w:val="18"/>
                <w:lang w:val="en"/>
              </w:rPr>
              <w:t>,</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2020:</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17)</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regarding</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acquisition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of</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literacy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skills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early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childhood.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method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used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qualitative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phenomenology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with</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10</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teachers</w:t>
            </w:r>
            <w:r w:rsidRPr="002135EF">
              <w:rPr>
                <w:rFonts w:ascii="Times New Roman" w:hAnsi="Times New Roman"/>
                <w:i/>
                <w:iCs/>
                <w:sz w:val="18"/>
                <w:szCs w:val="18"/>
                <w:lang w:val="en"/>
              </w:rPr>
              <w:t xml:space="preserve"> from </w:t>
            </w:r>
            <w:r w:rsidRPr="002135EF">
              <w:rPr>
                <w:rStyle w:val="ts-alignment-element"/>
                <w:rFonts w:ascii="Times New Roman" w:hAnsi="Times New Roman"/>
                <w:i/>
                <w:iCs/>
                <w:sz w:val="18"/>
                <w:szCs w:val="18"/>
                <w:lang w:val="en"/>
              </w:rPr>
              <w:t>several</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regions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of</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Indonesia as informants.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analysis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was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about the experience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of</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teachers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applying</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balanced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literacy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before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and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during</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pandemic,</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obstacles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faced,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and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solutions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carried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out.</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These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findings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become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basis</w:t>
            </w:r>
            <w:r w:rsidRPr="002135EF">
              <w:rPr>
                <w:rFonts w:ascii="Times New Roman" w:hAnsi="Times New Roman"/>
                <w:i/>
                <w:iCs/>
                <w:sz w:val="18"/>
                <w:szCs w:val="18"/>
                <w:lang w:val="en"/>
              </w:rPr>
              <w:t xml:space="preserve"> for designing the </w:t>
            </w:r>
            <w:r w:rsidRPr="002135EF">
              <w:rPr>
                <w:rStyle w:val="ts-alignment-element"/>
                <w:rFonts w:ascii="Times New Roman" w:hAnsi="Times New Roman"/>
                <w:i/>
                <w:iCs/>
                <w:sz w:val="18"/>
                <w:szCs w:val="18"/>
                <w:lang w:val="en"/>
              </w:rPr>
              <w:t>product</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of</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this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study,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namely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conceptual</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model</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of</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early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literacy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strengthening</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program</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with</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balanced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literacy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in PAUD.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This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model</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expected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to</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be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contextual</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alternative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solution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for</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strengthening</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effective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literacy</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post-pandemic</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period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and</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minimizing</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the</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impact</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of</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learning</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loss</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in</w:t>
            </w:r>
            <w:r w:rsidRPr="002135EF">
              <w:rPr>
                <w:rFonts w:ascii="Times New Roman" w:hAnsi="Times New Roman"/>
                <w:i/>
                <w:iCs/>
                <w:sz w:val="18"/>
                <w:szCs w:val="18"/>
                <w:lang w:val="en"/>
              </w:rPr>
              <w:t xml:space="preserve"> </w:t>
            </w:r>
            <w:r w:rsidRPr="002135EF">
              <w:rPr>
                <w:rStyle w:val="ts-alignment-element"/>
                <w:rFonts w:ascii="Times New Roman" w:hAnsi="Times New Roman"/>
                <w:i/>
                <w:iCs/>
                <w:sz w:val="18"/>
                <w:szCs w:val="18"/>
                <w:lang w:val="en"/>
              </w:rPr>
              <w:t>Indonesia.</w:t>
            </w:r>
          </w:p>
          <w:p w14:paraId="4E7D062F" w14:textId="77777777" w:rsidR="006E0EE4" w:rsidRPr="002135EF" w:rsidRDefault="006E0EE4" w:rsidP="006E0EE4">
            <w:pPr>
              <w:spacing w:after="0" w:line="240" w:lineRule="auto"/>
              <w:jc w:val="both"/>
              <w:rPr>
                <w:rStyle w:val="ts-alignment-element"/>
                <w:rFonts w:ascii="Times New Roman" w:hAnsi="Times New Roman"/>
                <w:i/>
                <w:iCs/>
                <w:sz w:val="18"/>
                <w:szCs w:val="18"/>
                <w:lang w:val="en"/>
              </w:rPr>
            </w:pPr>
          </w:p>
          <w:p w14:paraId="2D6318C2" w14:textId="77777777" w:rsidR="002135EF" w:rsidRDefault="002135EF" w:rsidP="006E0EE4">
            <w:pPr>
              <w:autoSpaceDE w:val="0"/>
              <w:autoSpaceDN w:val="0"/>
              <w:adjustRightInd w:val="0"/>
              <w:spacing w:after="0" w:line="240" w:lineRule="auto"/>
              <w:rPr>
                <w:rFonts w:ascii="Times New Roman" w:hAnsi="Times New Roman"/>
                <w:b/>
                <w:bCs/>
                <w:i/>
                <w:iCs/>
                <w:sz w:val="18"/>
                <w:szCs w:val="18"/>
                <w:lang w:val="en-US"/>
              </w:rPr>
            </w:pPr>
            <w:r w:rsidRPr="002135EF">
              <w:rPr>
                <w:rStyle w:val="ts-alignment-element"/>
                <w:rFonts w:ascii="Times New Roman" w:hAnsi="Times New Roman"/>
                <w:b/>
                <w:i/>
                <w:sz w:val="18"/>
                <w:szCs w:val="18"/>
                <w:lang w:val="en"/>
              </w:rPr>
              <w:t>Keywords:</w:t>
            </w:r>
            <w:r w:rsidRPr="002135EF">
              <w:rPr>
                <w:rStyle w:val="ts-alignment-element"/>
                <w:rFonts w:ascii="Times New Roman" w:hAnsi="Times New Roman"/>
                <w:i/>
                <w:sz w:val="18"/>
                <w:szCs w:val="18"/>
                <w:lang w:val="en"/>
              </w:rPr>
              <w:t xml:space="preserve"> </w:t>
            </w:r>
            <w:r w:rsidRPr="002135EF">
              <w:rPr>
                <w:rFonts w:ascii="Times New Roman" w:hAnsi="Times New Roman"/>
                <w:i/>
                <w:sz w:val="18"/>
                <w:szCs w:val="18"/>
                <w:lang w:val="en-US"/>
              </w:rPr>
              <w:t>Early literacy, balanced literacy, learning loss, learning recovery</w:t>
            </w:r>
            <w:r>
              <w:rPr>
                <w:rFonts w:ascii="Times New Roman" w:hAnsi="Times New Roman"/>
                <w:b/>
                <w:bCs/>
                <w:i/>
                <w:iCs/>
                <w:sz w:val="18"/>
                <w:szCs w:val="18"/>
                <w:lang w:val="en-US"/>
              </w:rPr>
              <w:t>.</w:t>
            </w:r>
          </w:p>
          <w:p w14:paraId="4693199B" w14:textId="33C506AB" w:rsidR="006E0EE4" w:rsidRPr="002135EF" w:rsidRDefault="006E0EE4" w:rsidP="006E0EE4">
            <w:pPr>
              <w:autoSpaceDE w:val="0"/>
              <w:autoSpaceDN w:val="0"/>
              <w:adjustRightInd w:val="0"/>
              <w:spacing w:after="0" w:line="240" w:lineRule="auto"/>
              <w:rPr>
                <w:rFonts w:ascii="Times New Roman" w:hAnsi="Times New Roman"/>
                <w:b/>
                <w:bCs/>
                <w:i/>
                <w:iCs/>
                <w:sz w:val="18"/>
                <w:szCs w:val="18"/>
                <w:lang w:val="en-US"/>
              </w:rPr>
            </w:pPr>
          </w:p>
        </w:tc>
      </w:tr>
    </w:tbl>
    <w:p w14:paraId="73ADA0AD" w14:textId="77777777" w:rsidR="006E0EE4" w:rsidRDefault="002E58B4" w:rsidP="006E0EE4">
      <w:pPr>
        <w:autoSpaceDE w:val="0"/>
        <w:autoSpaceDN w:val="0"/>
        <w:adjustRightInd w:val="0"/>
        <w:spacing w:after="0" w:line="240" w:lineRule="auto"/>
        <w:jc w:val="center"/>
        <w:rPr>
          <w:rFonts w:asciiTheme="majorBidi" w:eastAsia="Times New Roman" w:hAnsiTheme="majorBidi" w:cstheme="majorBidi"/>
          <w:b/>
          <w:bCs/>
          <w:i/>
          <w:iCs/>
          <w:sz w:val="20"/>
          <w:szCs w:val="20"/>
          <w:lang w:val="en-US" w:eastAsia="id-ID"/>
        </w:rPr>
      </w:pPr>
      <w:r w:rsidRPr="002E58B4">
        <w:rPr>
          <w:rFonts w:asciiTheme="majorBidi" w:eastAsia="Times New Roman" w:hAnsiTheme="majorBidi" w:cstheme="majorBidi"/>
          <w:vanish/>
          <w:sz w:val="21"/>
          <w:szCs w:val="21"/>
          <w:lang w:val="en" w:eastAsia="id-ID"/>
        </w:rPr>
        <w:t>English translation.</w:t>
      </w:r>
    </w:p>
    <w:p w14:paraId="7EB9987B" w14:textId="7B1B997E" w:rsidR="002E58B4" w:rsidRPr="006E0EE4" w:rsidRDefault="002E58B4" w:rsidP="006E0EE4">
      <w:pPr>
        <w:pStyle w:val="ListParagraph"/>
        <w:numPr>
          <w:ilvl w:val="0"/>
          <w:numId w:val="6"/>
        </w:numPr>
        <w:autoSpaceDE w:val="0"/>
        <w:autoSpaceDN w:val="0"/>
        <w:adjustRightInd w:val="0"/>
        <w:spacing w:after="0" w:line="276" w:lineRule="auto"/>
        <w:ind w:left="709" w:hanging="709"/>
        <w:jc w:val="both"/>
        <w:rPr>
          <w:rFonts w:asciiTheme="majorBidi" w:eastAsia="Times New Roman" w:hAnsiTheme="majorBidi" w:cstheme="majorBidi"/>
          <w:b/>
          <w:bCs/>
          <w:i/>
          <w:iCs/>
          <w:lang w:val="en-US" w:eastAsia="id-ID"/>
        </w:rPr>
      </w:pPr>
      <w:r w:rsidRPr="006E0EE4">
        <w:rPr>
          <w:rFonts w:asciiTheme="majorBidi" w:eastAsia="Times New Roman" w:hAnsiTheme="majorBidi" w:cstheme="majorBidi"/>
          <w:b/>
          <w:bCs/>
          <w:lang w:val="en" w:eastAsia="id-ID"/>
        </w:rPr>
        <w:t>I</w:t>
      </w:r>
      <w:r w:rsidR="003D789D" w:rsidRPr="006E0EE4">
        <w:rPr>
          <w:rFonts w:asciiTheme="majorBidi" w:eastAsia="Times New Roman" w:hAnsiTheme="majorBidi" w:cstheme="majorBidi"/>
          <w:b/>
          <w:bCs/>
          <w:lang w:val="en" w:eastAsia="id-ID"/>
        </w:rPr>
        <w:t>NTRODUCTION</w:t>
      </w:r>
    </w:p>
    <w:p w14:paraId="7B757538" w14:textId="77777777" w:rsidR="001009BE" w:rsidRDefault="002E58B4" w:rsidP="001009BE">
      <w:pPr>
        <w:shd w:val="clear" w:color="auto" w:fill="FFFFFF"/>
        <w:spacing w:after="0" w:line="276" w:lineRule="auto"/>
        <w:ind w:firstLine="709"/>
        <w:jc w:val="both"/>
        <w:rPr>
          <w:rFonts w:asciiTheme="majorBidi" w:eastAsia="Times New Roman" w:hAnsiTheme="majorBidi" w:cstheme="majorBidi"/>
          <w:lang w:val="en" w:eastAsia="id-ID"/>
        </w:rPr>
      </w:pPr>
      <w:r w:rsidRPr="006E0EE4">
        <w:rPr>
          <w:rFonts w:asciiTheme="majorBidi" w:eastAsia="Times New Roman" w:hAnsiTheme="majorBidi" w:cstheme="majorBidi"/>
          <w:lang w:val="en" w:eastAsia="id-ID"/>
        </w:rPr>
        <w:t>Research published through the official website of the Ministry of Education, Culture, Research, and Technology (</w:t>
      </w:r>
      <w:proofErr w:type="spellStart"/>
      <w:r w:rsidRPr="006E0EE4">
        <w:rPr>
          <w:rFonts w:asciiTheme="majorBidi" w:eastAsia="Times New Roman" w:hAnsiTheme="majorBidi" w:cstheme="majorBidi"/>
          <w:lang w:val="en" w:eastAsia="id-ID"/>
        </w:rPr>
        <w:t>Kemendikbudristek</w:t>
      </w:r>
      <w:proofErr w:type="spellEnd"/>
      <w:r w:rsidRPr="006E0EE4">
        <w:rPr>
          <w:rFonts w:asciiTheme="majorBidi" w:eastAsia="Times New Roman" w:hAnsiTheme="majorBidi" w:cstheme="majorBidi"/>
          <w:lang w:val="en" w:eastAsia="id-ID"/>
        </w:rPr>
        <w:t xml:space="preserve">) of the Republic of Indonesia in January 2020 and April 2021 found that the Covid-19 pandemic caused a significant loss of learning (learning loss) in the field of literacy and numeracy. One of the visible indications of learning loss is the reduced progress of learning from grade 1 to grade </w:t>
      </w:r>
      <w:proofErr w:type="gramStart"/>
      <w:r w:rsidRPr="006E0EE4">
        <w:rPr>
          <w:rFonts w:asciiTheme="majorBidi" w:eastAsia="Times New Roman" w:hAnsiTheme="majorBidi" w:cstheme="majorBidi"/>
          <w:lang w:val="en" w:eastAsia="id-ID"/>
        </w:rPr>
        <w:t>2 elementary school</w:t>
      </w:r>
      <w:proofErr w:type="gramEnd"/>
      <w:r w:rsidRPr="006E0EE4">
        <w:rPr>
          <w:rFonts w:asciiTheme="majorBidi" w:eastAsia="Times New Roman" w:hAnsiTheme="majorBidi" w:cstheme="majorBidi"/>
          <w:lang w:val="en" w:eastAsia="id-ID"/>
        </w:rPr>
        <w:t xml:space="preserve"> after a year of pandemic. Before the pandemic, </w:t>
      </w:r>
      <w:r w:rsidRPr="006E0EE4">
        <w:rPr>
          <w:rFonts w:asciiTheme="majorBidi" w:eastAsia="Times New Roman" w:hAnsiTheme="majorBidi" w:cstheme="majorBidi"/>
          <w:shd w:val="clear" w:color="auto" w:fill="D4D4D4"/>
          <w:lang w:val="en" w:eastAsia="id-ID"/>
        </w:rPr>
        <w:t>one</w:t>
      </w:r>
      <w:r w:rsidRPr="006E0EE4">
        <w:rPr>
          <w:rFonts w:asciiTheme="majorBidi" w:eastAsia="Times New Roman" w:hAnsiTheme="majorBidi" w:cstheme="majorBidi"/>
          <w:lang w:val="en" w:eastAsia="id-ID"/>
        </w:rPr>
        <w:t xml:space="preserve"> year </w:t>
      </w:r>
      <w:r w:rsidRPr="006E0EE4">
        <w:rPr>
          <w:rFonts w:asciiTheme="majorBidi" w:eastAsia="Times New Roman" w:hAnsiTheme="majorBidi" w:cstheme="majorBidi"/>
          <w:shd w:val="clear" w:color="auto" w:fill="D4D4D4"/>
          <w:lang w:val="en" w:eastAsia="id-ID"/>
        </w:rPr>
        <w:t>of</w:t>
      </w:r>
      <w:r w:rsidRPr="006E0EE4">
        <w:rPr>
          <w:rFonts w:asciiTheme="majorBidi" w:eastAsia="Times New Roman" w:hAnsiTheme="majorBidi" w:cstheme="majorBidi"/>
          <w:lang w:val="en" w:eastAsia="id-ID"/>
        </w:rPr>
        <w:t xml:space="preserve"> learning progress (grade 1 elementary school) was 129 points for literacy and 78 points for numeracy. After the pandemic, learning progress during grade 1 was significantly reduced. For literacy, this learning loss is equivalent to 6 months of learning, while for numeracy it is equivalent to 5 months of learning. Therefore, learning recovery during the Covid-19 pandemic is important to reduce the impact of learning loss on students, especially in the field of literacy. </w:t>
      </w:r>
    </w:p>
    <w:p w14:paraId="570D6AAC" w14:textId="641ED450" w:rsidR="002E0EF0" w:rsidRPr="001009BE" w:rsidRDefault="002E58B4" w:rsidP="001009BE">
      <w:pPr>
        <w:shd w:val="clear" w:color="auto" w:fill="FFFFFF"/>
        <w:spacing w:after="0" w:line="276" w:lineRule="auto"/>
        <w:ind w:firstLine="709"/>
        <w:jc w:val="both"/>
        <w:rPr>
          <w:rFonts w:asciiTheme="majorBidi" w:eastAsia="Times New Roman" w:hAnsiTheme="majorBidi" w:cstheme="majorBidi"/>
          <w:lang w:val="en" w:eastAsia="id-ID"/>
        </w:rPr>
      </w:pPr>
      <w:r w:rsidRPr="006E0EE4">
        <w:rPr>
          <w:rFonts w:asciiTheme="majorBidi" w:eastAsia="Times New Roman" w:hAnsiTheme="majorBidi" w:cstheme="majorBidi"/>
          <w:lang w:val="en" w:eastAsia="id-ID"/>
        </w:rPr>
        <w:t>The Early Childhood Education Unit (PAUD) as the foundation phase plays a very important role in the process of learning recov</w:t>
      </w:r>
      <w:r w:rsidR="001009BE">
        <w:rPr>
          <w:rFonts w:asciiTheme="majorBidi" w:eastAsia="Times New Roman" w:hAnsiTheme="majorBidi" w:cstheme="majorBidi"/>
          <w:lang w:val="en" w:eastAsia="id-ID"/>
        </w:rPr>
        <w:t xml:space="preserve">ery and strengthening </w:t>
      </w:r>
      <w:proofErr w:type="spellStart"/>
      <w:r w:rsidR="001009BE">
        <w:rPr>
          <w:rFonts w:asciiTheme="majorBidi" w:eastAsia="Times New Roman" w:hAnsiTheme="majorBidi" w:cstheme="majorBidi"/>
          <w:lang w:val="en" w:eastAsia="id-ID"/>
        </w:rPr>
        <w:t>literacy.</w:t>
      </w:r>
      <w:r w:rsidR="002E0EF0" w:rsidRPr="006E0EE4">
        <w:rPr>
          <w:rFonts w:asciiTheme="majorBidi" w:hAnsiTheme="majorBidi" w:cstheme="majorBidi"/>
          <w:lang w:val="en"/>
        </w:rPr>
        <w:t>In</w:t>
      </w:r>
      <w:proofErr w:type="spellEnd"/>
      <w:r w:rsidR="002E0EF0" w:rsidRPr="006E0EE4">
        <w:rPr>
          <w:rFonts w:asciiTheme="majorBidi" w:hAnsiTheme="majorBidi" w:cstheme="majorBidi"/>
          <w:lang w:val="en"/>
        </w:rPr>
        <w:t xml:space="preserve"> preliminary   research through </w:t>
      </w:r>
      <w:r w:rsidR="002E0EF0" w:rsidRPr="006E0EE4">
        <w:rPr>
          <w:rFonts w:asciiTheme="majorBidi" w:hAnsiTheme="majorBidi" w:cstheme="majorBidi"/>
          <w:i/>
          <w:lang w:val="en"/>
        </w:rPr>
        <w:t xml:space="preserve">focused group discussions </w:t>
      </w:r>
      <w:r w:rsidR="002E0EF0" w:rsidRPr="006E0EE4">
        <w:rPr>
          <w:rFonts w:asciiTheme="majorBidi" w:hAnsiTheme="majorBidi" w:cstheme="majorBidi"/>
          <w:lang w:val="en"/>
        </w:rPr>
        <w:t xml:space="preserve">with several early childhood education teachers, it was found </w:t>
      </w:r>
      <w:proofErr w:type="gramStart"/>
      <w:r w:rsidR="002E0EF0" w:rsidRPr="006E0EE4">
        <w:rPr>
          <w:rFonts w:asciiTheme="majorBidi" w:hAnsiTheme="majorBidi" w:cstheme="majorBidi"/>
          <w:lang w:val="en"/>
        </w:rPr>
        <w:t>that  the</w:t>
      </w:r>
      <w:proofErr w:type="gramEnd"/>
      <w:r w:rsidR="002E0EF0" w:rsidRPr="006E0EE4">
        <w:rPr>
          <w:rFonts w:asciiTheme="majorBidi" w:hAnsiTheme="majorBidi" w:cstheme="majorBidi"/>
          <w:lang w:val="en"/>
        </w:rPr>
        <w:t xml:space="preserve"> approach commonly applied to build children's literacy skills is a </w:t>
      </w:r>
      <w:r w:rsidR="002E0EF0" w:rsidRPr="006E0EE4">
        <w:rPr>
          <w:rFonts w:asciiTheme="majorBidi" w:hAnsiTheme="majorBidi" w:cstheme="majorBidi"/>
          <w:i/>
          <w:lang w:val="en"/>
        </w:rPr>
        <w:t>balanced literacy approach.</w:t>
      </w:r>
      <w:r w:rsidR="002E0EF0" w:rsidRPr="006E0EE4">
        <w:rPr>
          <w:rFonts w:asciiTheme="majorBidi" w:hAnsiTheme="majorBidi" w:cstheme="majorBidi"/>
          <w:lang w:val="en"/>
        </w:rPr>
        <w:t xml:space="preserve"> </w:t>
      </w:r>
      <w:r w:rsidR="002E0EF0" w:rsidRPr="006E0EE4">
        <w:rPr>
          <w:rFonts w:asciiTheme="majorBidi" w:hAnsiTheme="majorBidi" w:cstheme="majorBidi"/>
          <w:color w:val="000000"/>
          <w:lang w:val="en"/>
        </w:rPr>
        <w:t xml:space="preserve"> Therefore, this study intends to explore the experiences of early childhood education teachers in </w:t>
      </w:r>
      <w:proofErr w:type="gramStart"/>
      <w:r w:rsidR="002E0EF0" w:rsidRPr="006E0EE4">
        <w:rPr>
          <w:rFonts w:asciiTheme="majorBidi" w:hAnsiTheme="majorBidi" w:cstheme="majorBidi"/>
          <w:color w:val="000000"/>
          <w:lang w:val="en"/>
        </w:rPr>
        <w:t>applying  a</w:t>
      </w:r>
      <w:proofErr w:type="gramEnd"/>
      <w:r w:rsidR="002E0EF0" w:rsidRPr="006E0EE4">
        <w:rPr>
          <w:rFonts w:asciiTheme="majorBidi" w:hAnsiTheme="majorBidi" w:cstheme="majorBidi"/>
          <w:color w:val="000000"/>
          <w:lang w:val="en"/>
        </w:rPr>
        <w:t xml:space="preserve"> balanced literacy approach before and during the </w:t>
      </w:r>
      <w:proofErr w:type="spellStart"/>
      <w:r w:rsidR="002E0EF0" w:rsidRPr="006E0EE4">
        <w:rPr>
          <w:rFonts w:asciiTheme="majorBidi" w:hAnsiTheme="majorBidi" w:cstheme="majorBidi"/>
          <w:color w:val="000000"/>
          <w:lang w:val="en"/>
        </w:rPr>
        <w:t>pandemic.</w:t>
      </w:r>
      <w:r w:rsidR="002E0EF0" w:rsidRPr="006E0EE4">
        <w:rPr>
          <w:rFonts w:asciiTheme="majorBidi" w:hAnsiTheme="majorBidi" w:cstheme="majorBidi"/>
          <w:lang w:val="en"/>
        </w:rPr>
        <w:t>Early</w:t>
      </w:r>
      <w:proofErr w:type="spellEnd"/>
      <w:r w:rsidR="002E0EF0" w:rsidRPr="006E0EE4">
        <w:rPr>
          <w:rFonts w:asciiTheme="majorBidi" w:hAnsiTheme="majorBidi" w:cstheme="majorBidi"/>
          <w:lang w:val="en"/>
        </w:rPr>
        <w:t xml:space="preserve"> literacy is a learning process to understand and use language in functional communication. Functional communication is fundamental to a child's literacy skills (Robinson: 2014: 11). Children first learn to use spoken language —consisting</w:t>
      </w:r>
      <w:bookmarkStart w:id="0" w:name="_GoBack"/>
      <w:bookmarkEnd w:id="0"/>
      <w:r w:rsidR="002E0EF0" w:rsidRPr="006E0EE4">
        <w:rPr>
          <w:rFonts w:asciiTheme="majorBidi" w:hAnsiTheme="majorBidi" w:cstheme="majorBidi"/>
          <w:lang w:val="en"/>
        </w:rPr>
        <w:t xml:space="preserve"> of listening and speaking—then begin to explore written language, namely reading and writing.  Early literacy in this study includes early literacy skills as well as children's attitudes, proficiency, and interest in literacy activities. Literacy is very important </w:t>
      </w:r>
      <w:r w:rsidR="002E0EF0" w:rsidRPr="006E0EE4">
        <w:rPr>
          <w:rFonts w:asciiTheme="majorBidi" w:hAnsiTheme="majorBidi" w:cstheme="majorBidi"/>
          <w:lang w:val="en"/>
        </w:rPr>
        <w:lastRenderedPageBreak/>
        <w:t xml:space="preserve">not only to enable children to play an active role in academia, but also to practice active participation in their social life. Children who are constrained in literacy usually have difficulties in learning and keeping up with the development of the social world. Adults with low literacy skills usually do not have an optimal quality of life. Therefore, building literacy skills from an early age will be the main capital for every child to have a good quality of life in the future. </w:t>
      </w:r>
    </w:p>
    <w:p w14:paraId="32AC2898" w14:textId="2E9FBBCF" w:rsidR="002E0EF0" w:rsidRPr="006E0EE4" w:rsidRDefault="002E0EF0" w:rsidP="006E0EE4">
      <w:pPr>
        <w:spacing w:after="0" w:line="276" w:lineRule="auto"/>
        <w:jc w:val="both"/>
        <w:rPr>
          <w:rFonts w:asciiTheme="majorBidi" w:hAnsiTheme="majorBidi" w:cstheme="majorBidi"/>
        </w:rPr>
      </w:pPr>
    </w:p>
    <w:p w14:paraId="40F4BA7B" w14:textId="7547CE13" w:rsidR="002E0EF0" w:rsidRPr="001009BE" w:rsidRDefault="001009BE" w:rsidP="001009BE">
      <w:pPr>
        <w:spacing w:after="0" w:line="276" w:lineRule="auto"/>
        <w:jc w:val="both"/>
        <w:rPr>
          <w:rFonts w:asciiTheme="majorBidi" w:hAnsiTheme="majorBidi" w:cstheme="majorBidi"/>
          <w:b/>
          <w:bCs/>
          <w:lang w:val="en-US"/>
        </w:rPr>
      </w:pPr>
      <w:r>
        <w:rPr>
          <w:rFonts w:asciiTheme="majorBidi" w:hAnsiTheme="majorBidi" w:cstheme="majorBidi"/>
          <w:b/>
          <w:bCs/>
          <w:lang w:val="en-US"/>
        </w:rPr>
        <w:t>II.</w:t>
      </w:r>
      <w:r>
        <w:rPr>
          <w:rFonts w:asciiTheme="majorBidi" w:hAnsiTheme="majorBidi" w:cstheme="majorBidi"/>
          <w:b/>
          <w:bCs/>
          <w:lang w:val="en-US"/>
        </w:rPr>
        <w:tab/>
      </w:r>
      <w:r w:rsidR="002E0EF0" w:rsidRPr="001009BE">
        <w:rPr>
          <w:rFonts w:asciiTheme="majorBidi" w:hAnsiTheme="majorBidi" w:cstheme="majorBidi"/>
          <w:b/>
          <w:bCs/>
          <w:lang w:val="en-US"/>
        </w:rPr>
        <w:t>THEORETICAL BACKGROUNDS</w:t>
      </w:r>
    </w:p>
    <w:p w14:paraId="64DA90A4" w14:textId="77777777" w:rsidR="001009BE" w:rsidRDefault="001009BE" w:rsidP="001009BE">
      <w:pPr>
        <w:pStyle w:val="ListParagraph"/>
        <w:tabs>
          <w:tab w:val="left" w:leader="dot" w:pos="7655"/>
          <w:tab w:val="right" w:pos="8222"/>
        </w:tabs>
        <w:spacing w:after="0" w:line="276" w:lineRule="auto"/>
        <w:ind w:left="0" w:firstLine="709"/>
        <w:jc w:val="both"/>
        <w:rPr>
          <w:rFonts w:asciiTheme="majorBidi" w:hAnsiTheme="majorBidi" w:cstheme="majorBidi"/>
          <w:lang w:val="en"/>
        </w:rPr>
      </w:pPr>
      <w:r>
        <w:rPr>
          <w:rFonts w:asciiTheme="majorBidi" w:hAnsiTheme="majorBidi" w:cstheme="majorBidi"/>
          <w:lang w:val="en"/>
        </w:rPr>
        <w:t xml:space="preserve"> </w:t>
      </w:r>
      <w:r w:rsidR="002E0EF0" w:rsidRPr="006E0EE4">
        <w:rPr>
          <w:rFonts w:asciiTheme="majorBidi" w:hAnsiTheme="majorBidi" w:cstheme="majorBidi"/>
          <w:lang w:val="en"/>
        </w:rPr>
        <w:t xml:space="preserve">This study refers to </w:t>
      </w:r>
      <w:r w:rsidR="002E0EF0" w:rsidRPr="006E0EE4">
        <w:rPr>
          <w:rFonts w:asciiTheme="majorBidi" w:hAnsiTheme="majorBidi" w:cstheme="majorBidi"/>
          <w:i/>
          <w:lang w:val="en"/>
        </w:rPr>
        <w:t xml:space="preserve">the literary processing theory </w:t>
      </w:r>
      <w:r w:rsidR="002E0EF0" w:rsidRPr="006E0EE4">
        <w:rPr>
          <w:rFonts w:asciiTheme="majorBidi" w:hAnsiTheme="majorBidi" w:cstheme="majorBidi"/>
          <w:lang w:val="en"/>
        </w:rPr>
        <w:t>proposed by Marie M. Clay after conducting a long study of early childhood in the early days of obtaining literacy skills (</w:t>
      </w:r>
      <w:proofErr w:type="spellStart"/>
      <w:r w:rsidR="002E0EF0" w:rsidRPr="006E0EE4">
        <w:rPr>
          <w:rFonts w:asciiTheme="majorBidi" w:hAnsiTheme="majorBidi" w:cstheme="majorBidi"/>
          <w:lang w:val="en"/>
        </w:rPr>
        <w:t>Ronning</w:t>
      </w:r>
      <w:proofErr w:type="spellEnd"/>
      <w:r w:rsidR="002E0EF0" w:rsidRPr="006E0EE4">
        <w:rPr>
          <w:rFonts w:asciiTheme="majorBidi" w:hAnsiTheme="majorBidi" w:cstheme="majorBidi"/>
          <w:lang w:val="en"/>
        </w:rPr>
        <w:t xml:space="preserve">, 2020: 17). Clay conducted research on how children learn to read and write since 1963 by recording and observing children when they are involved in literacy activities. One of the key aspects of </w:t>
      </w:r>
      <w:r w:rsidR="002E0EF0" w:rsidRPr="006E0EE4">
        <w:rPr>
          <w:rFonts w:asciiTheme="majorBidi" w:hAnsiTheme="majorBidi" w:cstheme="majorBidi"/>
          <w:i/>
          <w:lang w:val="en"/>
        </w:rPr>
        <w:t>literary processing theory</w:t>
      </w:r>
      <w:r w:rsidR="002E0EF0" w:rsidRPr="006E0EE4">
        <w:rPr>
          <w:rFonts w:asciiTheme="majorBidi" w:hAnsiTheme="majorBidi" w:cstheme="majorBidi"/>
          <w:lang w:val="en"/>
        </w:rPr>
        <w:t xml:space="preserve"> is that learning is constructive. Literacy learning is based on the child's understanding, the child's ability at that time, combined with the exploration and practice </w:t>
      </w:r>
      <w:r w:rsidR="002E0EF0" w:rsidRPr="006E0EE4">
        <w:rPr>
          <w:rFonts w:asciiTheme="majorBidi" w:hAnsiTheme="majorBidi" w:cstheme="majorBidi"/>
          <w:i/>
          <w:lang w:val="en"/>
        </w:rPr>
        <w:t xml:space="preserve">of problem solving. </w:t>
      </w:r>
      <w:r w:rsidR="002E0EF0" w:rsidRPr="006E0EE4">
        <w:rPr>
          <w:rFonts w:asciiTheme="majorBidi" w:hAnsiTheme="majorBidi" w:cstheme="majorBidi"/>
          <w:lang w:val="en"/>
        </w:rPr>
        <w:t xml:space="preserve"> Thus, in the classroom or at home, the child is advised to create his own learning with the guidance and sup</w:t>
      </w:r>
      <w:r>
        <w:rPr>
          <w:rFonts w:asciiTheme="majorBidi" w:hAnsiTheme="majorBidi" w:cstheme="majorBidi"/>
          <w:lang w:val="en"/>
        </w:rPr>
        <w:t xml:space="preserve">port of the teacher or </w:t>
      </w:r>
      <w:proofErr w:type="spellStart"/>
      <w:r>
        <w:rPr>
          <w:rFonts w:asciiTheme="majorBidi" w:hAnsiTheme="majorBidi" w:cstheme="majorBidi"/>
          <w:lang w:val="en"/>
        </w:rPr>
        <w:t>parents.</w:t>
      </w:r>
      <w:r w:rsidR="002E0EF0" w:rsidRPr="006E0EE4">
        <w:rPr>
          <w:rFonts w:asciiTheme="majorBidi" w:hAnsiTheme="majorBidi" w:cstheme="majorBidi"/>
          <w:lang w:val="en"/>
        </w:rPr>
        <w:t>The</w:t>
      </w:r>
      <w:proofErr w:type="spellEnd"/>
      <w:r w:rsidR="002E0EF0" w:rsidRPr="006E0EE4">
        <w:rPr>
          <w:rFonts w:asciiTheme="majorBidi" w:hAnsiTheme="majorBidi" w:cstheme="majorBidi"/>
          <w:lang w:val="en"/>
        </w:rPr>
        <w:t xml:space="preserve"> principles underlying the </w:t>
      </w:r>
      <w:r w:rsidR="002E0EF0" w:rsidRPr="006E0EE4">
        <w:rPr>
          <w:rFonts w:asciiTheme="majorBidi" w:hAnsiTheme="majorBidi" w:cstheme="majorBidi"/>
          <w:i/>
          <w:lang w:val="en"/>
        </w:rPr>
        <w:t>literary processing theory</w:t>
      </w:r>
      <w:r w:rsidR="002E0EF0" w:rsidRPr="006E0EE4">
        <w:rPr>
          <w:rFonts w:asciiTheme="majorBidi" w:hAnsiTheme="majorBidi" w:cstheme="majorBidi"/>
          <w:lang w:val="en"/>
        </w:rPr>
        <w:t xml:space="preserve"> are: (1) Reading and writing are complex </w:t>
      </w:r>
      <w:r w:rsidR="002E0EF0" w:rsidRPr="006E0EE4">
        <w:rPr>
          <w:rFonts w:asciiTheme="majorBidi" w:hAnsiTheme="majorBidi" w:cstheme="majorBidi"/>
          <w:i/>
          <w:lang w:val="en"/>
        </w:rPr>
        <w:t xml:space="preserve">problem solving </w:t>
      </w:r>
      <w:r w:rsidR="002E0EF0" w:rsidRPr="006E0EE4">
        <w:rPr>
          <w:rFonts w:asciiTheme="majorBidi" w:hAnsiTheme="majorBidi" w:cstheme="majorBidi"/>
          <w:lang w:val="en"/>
        </w:rPr>
        <w:t xml:space="preserve">processes. Students use different strategies when solving problems during reading and writing. (2) Children build their own learning and start with different types of knowledge. Usually the child actively finds the meaning of words, discovers new things, observes and compiles the meaning of the text he reads. Children are able to combine the experiences stored in their brains, make comparisons, use strategies that they have successfully used, and still find new strategies with the guidance of the teacher. Thus, the learning process for children never </w:t>
      </w:r>
      <w:proofErr w:type="gramStart"/>
      <w:r w:rsidR="002E0EF0" w:rsidRPr="006E0EE4">
        <w:rPr>
          <w:rFonts w:asciiTheme="majorBidi" w:hAnsiTheme="majorBidi" w:cstheme="majorBidi"/>
          <w:lang w:val="en"/>
        </w:rPr>
        <w:t>stops,</w:t>
      </w:r>
      <w:proofErr w:type="gramEnd"/>
      <w:r w:rsidR="002E0EF0" w:rsidRPr="006E0EE4">
        <w:rPr>
          <w:rFonts w:asciiTheme="majorBidi" w:hAnsiTheme="majorBidi" w:cstheme="majorBidi"/>
          <w:lang w:val="en"/>
        </w:rPr>
        <w:t xml:space="preserve"> therefore new ways according to their learning needs must always be presented. (3) Reading and writing are interrelated. Clay's theory does not deny the importance of writing activities for early childhood. Writing (or drawing) activities can reduce the speed of complex activities so that the information obtained by the child can be strongly intertwined. </w:t>
      </w:r>
    </w:p>
    <w:p w14:paraId="062F911C" w14:textId="77777777" w:rsidR="001009BE" w:rsidRDefault="002E0EF0" w:rsidP="001009BE">
      <w:pPr>
        <w:pStyle w:val="ListParagraph"/>
        <w:tabs>
          <w:tab w:val="left" w:leader="dot" w:pos="7655"/>
          <w:tab w:val="right" w:pos="8222"/>
        </w:tabs>
        <w:spacing w:after="0" w:line="276" w:lineRule="auto"/>
        <w:ind w:left="0" w:firstLine="709"/>
        <w:jc w:val="both"/>
        <w:rPr>
          <w:rFonts w:asciiTheme="majorBidi" w:hAnsiTheme="majorBidi" w:cstheme="majorBidi"/>
          <w:lang w:val="en"/>
        </w:rPr>
      </w:pPr>
      <w:r w:rsidRPr="006E0EE4">
        <w:rPr>
          <w:rFonts w:asciiTheme="majorBidi" w:hAnsiTheme="majorBidi" w:cstheme="majorBidi"/>
          <w:lang w:val="en"/>
        </w:rPr>
        <w:t>Writing activities also provide the ability for children to establish internal control in the mastery of literacy. When writing, the child is conditioned to calm down, first think about what to do, then write. When writing, the child observes the relationship between the sound and the letter that is its symbol, understands the concept of writing, and other activities when writing. (4) Children's strategies when doing activities with text always change from time to time. It will automatically change the strategy when the difficulty level of the text increases in terms of vocabulary, content, and grammar. (5) Children go through different processes to master the same skills. When entering school, children have various experiences related to their literacy activities. Their experiences and spoken and written language skills vary, and these differences affect the wa</w:t>
      </w:r>
      <w:r w:rsidR="001009BE">
        <w:rPr>
          <w:rFonts w:asciiTheme="majorBidi" w:hAnsiTheme="majorBidi" w:cstheme="majorBidi"/>
          <w:lang w:val="en"/>
        </w:rPr>
        <w:t xml:space="preserve">y children understand </w:t>
      </w:r>
      <w:proofErr w:type="spellStart"/>
      <w:r w:rsidR="001009BE">
        <w:rPr>
          <w:rFonts w:asciiTheme="majorBidi" w:hAnsiTheme="majorBidi" w:cstheme="majorBidi"/>
          <w:lang w:val="en"/>
        </w:rPr>
        <w:t>reading.</w:t>
      </w:r>
      <w:r w:rsidRPr="006E0EE4">
        <w:rPr>
          <w:rFonts w:asciiTheme="majorBidi" w:hAnsiTheme="majorBidi" w:cstheme="majorBidi"/>
          <w:lang w:val="en"/>
        </w:rPr>
        <w:t>Balanced</w:t>
      </w:r>
      <w:proofErr w:type="spellEnd"/>
      <w:r w:rsidRPr="006E0EE4">
        <w:rPr>
          <w:rFonts w:asciiTheme="majorBidi" w:hAnsiTheme="majorBidi" w:cstheme="majorBidi"/>
          <w:lang w:val="en"/>
        </w:rPr>
        <w:t xml:space="preserve"> literacy is a learning approach to </w:t>
      </w:r>
      <w:bookmarkStart w:id="1" w:name="_Hlk104150067"/>
      <w:r w:rsidRPr="006E0EE4">
        <w:rPr>
          <w:rFonts w:asciiTheme="majorBidi" w:hAnsiTheme="majorBidi" w:cstheme="majorBidi"/>
          <w:lang w:val="en"/>
        </w:rPr>
        <w:t xml:space="preserve">develop skills to understand and produce information. The term </w:t>
      </w:r>
      <w:r w:rsidRPr="006E0EE4">
        <w:rPr>
          <w:rFonts w:asciiTheme="majorBidi" w:hAnsiTheme="majorBidi" w:cstheme="majorBidi"/>
          <w:i/>
          <w:lang w:val="en"/>
        </w:rPr>
        <w:t xml:space="preserve">balanced </w:t>
      </w:r>
      <w:r w:rsidRPr="006E0EE4">
        <w:rPr>
          <w:rFonts w:asciiTheme="majorBidi" w:hAnsiTheme="majorBidi" w:cstheme="majorBidi"/>
          <w:lang w:val="en"/>
        </w:rPr>
        <w:t xml:space="preserve">refers to the view that students learn to be readers who require a variety of opportunities and different ways. Balance is obtained through the combination of various learning strategies with the aim </w:t>
      </w:r>
      <w:bookmarkEnd w:id="1"/>
      <w:r w:rsidRPr="006E0EE4">
        <w:rPr>
          <w:rFonts w:asciiTheme="majorBidi" w:hAnsiTheme="majorBidi" w:cstheme="majorBidi"/>
          <w:lang w:val="en"/>
        </w:rPr>
        <w:t>of producing competent and literate learners (</w:t>
      </w:r>
      <w:proofErr w:type="spellStart"/>
      <w:r w:rsidRPr="006E0EE4">
        <w:rPr>
          <w:rFonts w:asciiTheme="majorBidi" w:hAnsiTheme="majorBidi" w:cstheme="majorBidi"/>
          <w:lang w:val="en"/>
        </w:rPr>
        <w:t>Retnaningdyah</w:t>
      </w:r>
      <w:proofErr w:type="spellEnd"/>
      <w:r w:rsidRPr="006E0EE4">
        <w:rPr>
          <w:rFonts w:asciiTheme="majorBidi" w:hAnsiTheme="majorBidi" w:cstheme="majorBidi"/>
          <w:lang w:val="en"/>
        </w:rPr>
        <w:t>, 2019: 1)</w:t>
      </w:r>
      <w:r w:rsidR="00C05930" w:rsidRPr="006E0EE4">
        <w:rPr>
          <w:rFonts w:asciiTheme="majorBidi" w:eastAsia="Times New Roman" w:hAnsiTheme="majorBidi" w:cstheme="majorBidi"/>
          <w:bCs/>
          <w:lang w:val="en" w:eastAsia="id-ID"/>
        </w:rPr>
        <w:t xml:space="preserve"> </w:t>
      </w:r>
      <w:r w:rsidRPr="006E0EE4">
        <w:rPr>
          <w:rFonts w:asciiTheme="majorBidi" w:hAnsiTheme="majorBidi" w:cstheme="majorBidi"/>
          <w:i/>
          <w:lang w:val="en"/>
        </w:rPr>
        <w:t xml:space="preserve">Word work </w:t>
      </w:r>
      <w:r w:rsidRPr="006E0EE4">
        <w:rPr>
          <w:rFonts w:asciiTheme="majorBidi" w:hAnsiTheme="majorBidi" w:cstheme="majorBidi"/>
          <w:lang w:val="en"/>
        </w:rPr>
        <w:t xml:space="preserve">or word-based activities introduce children to the concept of writing printed on various media, phonological awareness—the ability to recognize and understand sounds used in spoken language in the form of syllables, words, and their combination in spoken speech—phonemes or units of sound that indicate meaning, vocabulary, spelling, and various other activities aimed at understanding words. </w:t>
      </w:r>
    </w:p>
    <w:p w14:paraId="6C4B10CA" w14:textId="69DE963E" w:rsidR="002E0EF0" w:rsidRPr="006E0EE4" w:rsidRDefault="002E0EF0" w:rsidP="001009BE">
      <w:pPr>
        <w:pStyle w:val="ListParagraph"/>
        <w:tabs>
          <w:tab w:val="left" w:leader="dot" w:pos="7655"/>
          <w:tab w:val="right" w:pos="8222"/>
        </w:tabs>
        <w:spacing w:after="0" w:line="276" w:lineRule="auto"/>
        <w:ind w:left="0" w:firstLine="709"/>
        <w:jc w:val="both"/>
        <w:rPr>
          <w:rFonts w:asciiTheme="majorBidi" w:hAnsiTheme="majorBidi" w:cstheme="majorBidi"/>
          <w:lang w:val="en"/>
        </w:rPr>
      </w:pPr>
      <w:r w:rsidRPr="006E0EE4">
        <w:rPr>
          <w:rFonts w:asciiTheme="majorBidi" w:hAnsiTheme="majorBidi" w:cstheme="majorBidi"/>
          <w:lang w:val="en"/>
        </w:rPr>
        <w:t>Reading activities in this approach are in the form of reading aloud, reading together/interactive reading, guided reading, and independent reading. Writing activities are in the form of writing by modeling, co-writing/interactive writing, guided wri</w:t>
      </w:r>
      <w:r w:rsidR="001009BE">
        <w:rPr>
          <w:rFonts w:asciiTheme="majorBidi" w:hAnsiTheme="majorBidi" w:cstheme="majorBidi"/>
          <w:lang w:val="en"/>
        </w:rPr>
        <w:t xml:space="preserve">ting, and independent </w:t>
      </w:r>
      <w:proofErr w:type="spellStart"/>
      <w:r w:rsidR="001009BE">
        <w:rPr>
          <w:rFonts w:asciiTheme="majorBidi" w:hAnsiTheme="majorBidi" w:cstheme="majorBidi"/>
          <w:lang w:val="en"/>
        </w:rPr>
        <w:t>writing.</w:t>
      </w:r>
      <w:r w:rsidRPr="006E0EE4">
        <w:rPr>
          <w:rFonts w:asciiTheme="majorBidi" w:hAnsiTheme="majorBidi" w:cstheme="majorBidi"/>
          <w:lang w:val="en"/>
        </w:rPr>
        <w:t>A</w:t>
      </w:r>
      <w:proofErr w:type="spellEnd"/>
      <w:r w:rsidRPr="006E0EE4">
        <w:rPr>
          <w:rFonts w:asciiTheme="majorBidi" w:hAnsiTheme="majorBidi" w:cstheme="majorBidi"/>
          <w:lang w:val="en"/>
        </w:rPr>
        <w:t xml:space="preserve"> balanced literacy approach aims to help students learn to read and write effectively while gradually developing responsibilities. This concept of balanced literacy is based on the premise that the long-term goal of learning literacy is to build the habit of literacy itself. (</w:t>
      </w:r>
      <w:proofErr w:type="spellStart"/>
      <w:r w:rsidRPr="006E0EE4">
        <w:rPr>
          <w:rFonts w:asciiTheme="majorBidi" w:hAnsiTheme="majorBidi" w:cstheme="majorBidi"/>
          <w:lang w:val="en"/>
        </w:rPr>
        <w:t>Fountas</w:t>
      </w:r>
      <w:proofErr w:type="spellEnd"/>
      <w:r w:rsidRPr="006E0EE4">
        <w:rPr>
          <w:rFonts w:asciiTheme="majorBidi" w:hAnsiTheme="majorBidi" w:cstheme="majorBidi"/>
          <w:lang w:val="en"/>
        </w:rPr>
        <w:t xml:space="preserve"> and </w:t>
      </w:r>
      <w:proofErr w:type="spellStart"/>
      <w:r w:rsidRPr="006E0EE4">
        <w:rPr>
          <w:rFonts w:asciiTheme="majorBidi" w:hAnsiTheme="majorBidi" w:cstheme="majorBidi"/>
          <w:lang w:val="en"/>
        </w:rPr>
        <w:t>Pinnel</w:t>
      </w:r>
      <w:proofErr w:type="spellEnd"/>
      <w:r w:rsidRPr="006E0EE4">
        <w:rPr>
          <w:rFonts w:asciiTheme="majorBidi" w:hAnsiTheme="majorBidi" w:cstheme="majorBidi"/>
          <w:lang w:val="en"/>
        </w:rPr>
        <w:t xml:space="preserve"> 2012: 1)</w:t>
      </w:r>
      <w:r w:rsidR="00C05930" w:rsidRPr="006E0EE4">
        <w:rPr>
          <w:rFonts w:asciiTheme="majorBidi" w:hAnsiTheme="majorBidi" w:cstheme="majorBidi"/>
          <w:lang w:val="en"/>
        </w:rPr>
        <w:t xml:space="preserve">. </w:t>
      </w:r>
      <w:r w:rsidRPr="006E0EE4">
        <w:rPr>
          <w:rFonts w:asciiTheme="majorBidi" w:hAnsiTheme="majorBidi" w:cstheme="majorBidi"/>
          <w:lang w:val="en"/>
        </w:rPr>
        <w:t xml:space="preserve">This approach combines two concepts of literacy learning that have developed first, namely </w:t>
      </w:r>
      <w:r w:rsidRPr="006E0EE4">
        <w:rPr>
          <w:rFonts w:asciiTheme="majorBidi" w:hAnsiTheme="majorBidi" w:cstheme="majorBidi"/>
          <w:i/>
          <w:lang w:val="en"/>
        </w:rPr>
        <w:t xml:space="preserve">the phonics </w:t>
      </w:r>
      <w:r w:rsidRPr="006E0EE4">
        <w:rPr>
          <w:rFonts w:asciiTheme="majorBidi" w:hAnsiTheme="majorBidi" w:cstheme="majorBidi"/>
          <w:lang w:val="en"/>
        </w:rPr>
        <w:t xml:space="preserve"> approach, namely learning that prioritizes students' mastery of phonemes, alphabets, and the relationship between letters and sounds; and </w:t>
      </w:r>
      <w:r w:rsidRPr="006E0EE4">
        <w:rPr>
          <w:rFonts w:asciiTheme="majorBidi" w:hAnsiTheme="majorBidi" w:cstheme="majorBidi"/>
          <w:i/>
          <w:lang w:val="en"/>
        </w:rPr>
        <w:t xml:space="preserve">a whole language </w:t>
      </w:r>
      <w:r w:rsidRPr="006E0EE4">
        <w:rPr>
          <w:rFonts w:asciiTheme="majorBidi" w:hAnsiTheme="majorBidi" w:cstheme="majorBidi"/>
          <w:lang w:val="en"/>
        </w:rPr>
        <w:t xml:space="preserve"> approach that pays more attention to aspects of the meaning of reading contextually such as building vocabulary and student understanding of reading. In addition, the balanced literacy approach is a model of early literacy </w:t>
      </w:r>
      <w:r w:rsidRPr="006E0EE4">
        <w:rPr>
          <w:rFonts w:asciiTheme="majorBidi" w:hAnsiTheme="majorBidi" w:cstheme="majorBidi"/>
          <w:lang w:val="en"/>
        </w:rPr>
        <w:lastRenderedPageBreak/>
        <w:t>learning with students as the center (</w:t>
      </w:r>
      <w:r w:rsidRPr="006E0EE4">
        <w:rPr>
          <w:rFonts w:asciiTheme="majorBidi" w:hAnsiTheme="majorBidi" w:cstheme="majorBidi"/>
          <w:i/>
          <w:lang w:val="en"/>
        </w:rPr>
        <w:t>student centered</w:t>
      </w:r>
      <w:r w:rsidRPr="006E0EE4">
        <w:rPr>
          <w:rFonts w:asciiTheme="majorBidi" w:hAnsiTheme="majorBidi" w:cstheme="majorBidi"/>
          <w:lang w:val="en"/>
        </w:rPr>
        <w:t xml:space="preserve">), providing opportunities for students to get contextual literacy experience combined with instructions specifically designed to train students' literacy skills.  </w:t>
      </w:r>
    </w:p>
    <w:p w14:paraId="63571BB7" w14:textId="1FCF3012" w:rsidR="00C05930" w:rsidRPr="006E0EE4" w:rsidRDefault="00C05930" w:rsidP="006E0EE4">
      <w:pPr>
        <w:pStyle w:val="ListParagraph"/>
        <w:tabs>
          <w:tab w:val="left" w:leader="dot" w:pos="7655"/>
          <w:tab w:val="right" w:pos="8222"/>
        </w:tabs>
        <w:spacing w:after="0" w:line="276" w:lineRule="auto"/>
        <w:ind w:left="0" w:firstLine="567"/>
        <w:jc w:val="both"/>
        <w:rPr>
          <w:rFonts w:asciiTheme="majorBidi" w:hAnsiTheme="majorBidi" w:cstheme="majorBidi"/>
          <w:lang w:val="en"/>
        </w:rPr>
      </w:pPr>
    </w:p>
    <w:p w14:paraId="7C897F38" w14:textId="5BA7CC5F" w:rsidR="00C05930" w:rsidRPr="001009BE" w:rsidRDefault="001009BE" w:rsidP="001009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eastAsia="Times New Roman" w:hAnsiTheme="majorBidi" w:cstheme="majorBidi"/>
          <w:b/>
          <w:bCs/>
          <w:color w:val="202124"/>
          <w:lang w:val="en" w:eastAsia="en-ID"/>
        </w:rPr>
      </w:pPr>
      <w:r>
        <w:rPr>
          <w:rFonts w:asciiTheme="majorBidi" w:eastAsia="Times New Roman" w:hAnsiTheme="majorBidi" w:cstheme="majorBidi"/>
          <w:b/>
          <w:bCs/>
          <w:color w:val="202124"/>
          <w:lang w:val="en" w:eastAsia="en-ID"/>
        </w:rPr>
        <w:t>III.</w:t>
      </w:r>
      <w:r>
        <w:rPr>
          <w:rFonts w:asciiTheme="majorBidi" w:eastAsia="Times New Roman" w:hAnsiTheme="majorBidi" w:cstheme="majorBidi"/>
          <w:b/>
          <w:bCs/>
          <w:color w:val="202124"/>
          <w:lang w:val="en" w:eastAsia="en-ID"/>
        </w:rPr>
        <w:tab/>
      </w:r>
      <w:r w:rsidR="003D789D" w:rsidRPr="001009BE">
        <w:rPr>
          <w:rFonts w:asciiTheme="majorBidi" w:eastAsia="Times New Roman" w:hAnsiTheme="majorBidi" w:cstheme="majorBidi"/>
          <w:b/>
          <w:bCs/>
          <w:color w:val="202124"/>
          <w:lang w:val="en" w:eastAsia="en-ID"/>
        </w:rPr>
        <w:t>METHOD</w:t>
      </w:r>
      <w:r>
        <w:rPr>
          <w:rFonts w:asciiTheme="majorBidi" w:eastAsia="Times New Roman" w:hAnsiTheme="majorBidi" w:cstheme="majorBidi"/>
          <w:b/>
          <w:bCs/>
          <w:color w:val="202124"/>
          <w:lang w:val="en" w:eastAsia="en-ID"/>
        </w:rPr>
        <w:t>S</w:t>
      </w:r>
    </w:p>
    <w:p w14:paraId="4F584D53" w14:textId="77777777" w:rsidR="001009BE" w:rsidRDefault="001009BE" w:rsidP="001009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heme="majorBidi" w:hAnsiTheme="majorBidi" w:cstheme="majorBidi"/>
          <w:color w:val="000000"/>
          <w:lang w:val="en"/>
        </w:rPr>
      </w:pPr>
      <w:r>
        <w:rPr>
          <w:rFonts w:asciiTheme="majorBidi" w:hAnsiTheme="majorBidi" w:cstheme="majorBidi"/>
          <w:lang w:val="en"/>
        </w:rPr>
        <w:tab/>
      </w:r>
      <w:r w:rsidR="00C05930" w:rsidRPr="006E0EE4">
        <w:rPr>
          <w:rFonts w:asciiTheme="majorBidi" w:hAnsiTheme="majorBidi" w:cstheme="majorBidi"/>
          <w:lang w:val="en"/>
        </w:rPr>
        <w:t xml:space="preserve">Researchers intend to gain deep experiences, opinions, and views, including cases and obstacles experienced by each teacher who is an informant related to strengthening early </w:t>
      </w:r>
      <w:r w:rsidR="009155D2" w:rsidRPr="006E0EE4">
        <w:rPr>
          <w:rFonts w:asciiTheme="majorBidi" w:hAnsiTheme="majorBidi" w:cstheme="majorBidi"/>
          <w:lang w:val="en"/>
        </w:rPr>
        <w:t xml:space="preserve">literacy. The </w:t>
      </w:r>
      <w:r w:rsidR="009155D2" w:rsidRPr="006E0EE4">
        <w:rPr>
          <w:rFonts w:asciiTheme="majorBidi" w:hAnsiTheme="majorBidi" w:cstheme="majorBidi"/>
          <w:color w:val="000000"/>
          <w:lang w:val="en"/>
        </w:rPr>
        <w:t>phenomenological method is used in this research.</w:t>
      </w:r>
      <w:r w:rsidR="009155D2" w:rsidRPr="006E0EE4">
        <w:rPr>
          <w:rFonts w:asciiTheme="majorBidi" w:hAnsiTheme="majorBidi" w:cstheme="majorBidi"/>
          <w:lang w:val="en"/>
        </w:rPr>
        <w:t xml:space="preserve"> T</w:t>
      </w:r>
      <w:r w:rsidR="00C05930" w:rsidRPr="006E0EE4">
        <w:rPr>
          <w:rFonts w:asciiTheme="majorBidi" w:hAnsiTheme="majorBidi" w:cstheme="majorBidi"/>
          <w:lang w:val="en"/>
        </w:rPr>
        <w:t>he process of collecting data begins with assigning a place or individual. After that, researchers attempted to gain access and establish close relationships (</w:t>
      </w:r>
      <w:r w:rsidR="00C05930" w:rsidRPr="006E0EE4">
        <w:rPr>
          <w:rFonts w:asciiTheme="majorBidi" w:hAnsiTheme="majorBidi" w:cstheme="majorBidi"/>
          <w:i/>
          <w:lang w:val="en"/>
        </w:rPr>
        <w:t>rapport</w:t>
      </w:r>
      <w:r w:rsidR="00C05930" w:rsidRPr="006E0EE4">
        <w:rPr>
          <w:rFonts w:asciiTheme="majorBidi" w:hAnsiTheme="majorBidi" w:cstheme="majorBidi"/>
          <w:lang w:val="en"/>
        </w:rPr>
        <w:t xml:space="preserve">), conducted purposive sampling, and began collecting data. The next process is to record information, solve field problems, and save data. The stored data is then tested for validity by extending observations, increasing accuracy, </w:t>
      </w:r>
      <w:proofErr w:type="gramStart"/>
      <w:r w:rsidR="00C05930" w:rsidRPr="006E0EE4">
        <w:rPr>
          <w:rFonts w:asciiTheme="majorBidi" w:hAnsiTheme="majorBidi" w:cstheme="majorBidi"/>
          <w:lang w:val="en"/>
        </w:rPr>
        <w:t>triangulation</w:t>
      </w:r>
      <w:proofErr w:type="gramEnd"/>
      <w:r w:rsidR="00C05930" w:rsidRPr="006E0EE4">
        <w:rPr>
          <w:rFonts w:asciiTheme="majorBidi" w:hAnsiTheme="majorBidi" w:cstheme="majorBidi"/>
          <w:lang w:val="en"/>
        </w:rPr>
        <w:t xml:space="preserve">, discussions with peers, clarifying biases, cross-examining opposite cases, </w:t>
      </w:r>
      <w:r w:rsidR="00C05930" w:rsidRPr="006E0EE4">
        <w:rPr>
          <w:rFonts w:asciiTheme="majorBidi" w:hAnsiTheme="majorBidi" w:cstheme="majorBidi"/>
          <w:i/>
          <w:lang w:val="en"/>
        </w:rPr>
        <w:t>member checks</w:t>
      </w:r>
      <w:r w:rsidR="00C05930" w:rsidRPr="006E0EE4">
        <w:rPr>
          <w:rFonts w:asciiTheme="majorBidi" w:hAnsiTheme="majorBidi" w:cstheme="majorBidi"/>
          <w:lang w:val="en"/>
        </w:rPr>
        <w:t>, and external audits. The data are also tested for correctness with field observations and documentation studies to ensure that the information submitted by infor</w:t>
      </w:r>
      <w:r>
        <w:rPr>
          <w:rFonts w:asciiTheme="majorBidi" w:hAnsiTheme="majorBidi" w:cstheme="majorBidi"/>
          <w:lang w:val="en"/>
        </w:rPr>
        <w:t xml:space="preserve">mants in interviews is </w:t>
      </w:r>
      <w:proofErr w:type="spellStart"/>
      <w:r>
        <w:rPr>
          <w:rFonts w:asciiTheme="majorBidi" w:hAnsiTheme="majorBidi" w:cstheme="majorBidi"/>
          <w:lang w:val="en"/>
        </w:rPr>
        <w:t>correct.</w:t>
      </w:r>
      <w:r w:rsidR="009155D2" w:rsidRPr="006E0EE4">
        <w:rPr>
          <w:rFonts w:asciiTheme="majorBidi" w:hAnsiTheme="majorBidi" w:cstheme="majorBidi"/>
          <w:color w:val="000000"/>
          <w:lang w:val="en"/>
        </w:rPr>
        <w:t>In</w:t>
      </w:r>
      <w:proofErr w:type="spellEnd"/>
      <w:r w:rsidR="00C05930" w:rsidRPr="006E0EE4">
        <w:rPr>
          <w:rFonts w:asciiTheme="majorBidi" w:hAnsiTheme="majorBidi" w:cstheme="majorBidi"/>
          <w:color w:val="000000"/>
          <w:lang w:val="en"/>
        </w:rPr>
        <w:t xml:space="preserve"> phenomenological studies, participants/informants can be from the same location—but this is not mandatory. </w:t>
      </w:r>
    </w:p>
    <w:p w14:paraId="631C6552" w14:textId="256B702E" w:rsidR="00D70EE5" w:rsidRPr="001009BE" w:rsidRDefault="001009BE" w:rsidP="001009BE">
      <w:pPr>
        <w:shd w:val="clear" w:color="auto" w:fill="F8F9FA"/>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heme="majorBidi" w:eastAsia="Times New Roman" w:hAnsiTheme="majorBidi" w:cstheme="majorBidi"/>
          <w:bCs/>
          <w:lang w:eastAsia="id-ID"/>
        </w:rPr>
      </w:pPr>
      <w:r>
        <w:rPr>
          <w:rFonts w:asciiTheme="majorBidi" w:hAnsiTheme="majorBidi" w:cstheme="majorBidi"/>
          <w:color w:val="000000"/>
          <w:lang w:val="en"/>
        </w:rPr>
        <w:tab/>
      </w:r>
      <w:r w:rsidR="00C05930" w:rsidRPr="006E0EE4">
        <w:rPr>
          <w:rFonts w:asciiTheme="majorBidi" w:hAnsiTheme="majorBidi" w:cstheme="majorBidi"/>
          <w:color w:val="000000"/>
          <w:lang w:val="en"/>
        </w:rPr>
        <w:t xml:space="preserve">Most importantly, informants are people who have a deep experience related to the phenomenon being studied and are able to articulate or expose their experiences clearly and precisely. The number of informants suggested by Creswell referring to </w:t>
      </w:r>
      <w:proofErr w:type="spellStart"/>
      <w:r w:rsidR="00C05930" w:rsidRPr="006E0EE4">
        <w:rPr>
          <w:rFonts w:asciiTheme="majorBidi" w:hAnsiTheme="majorBidi" w:cstheme="majorBidi"/>
          <w:color w:val="000000"/>
          <w:lang w:val="en"/>
        </w:rPr>
        <w:t>Polkinghorne</w:t>
      </w:r>
      <w:proofErr w:type="spellEnd"/>
      <w:r w:rsidR="00C05930" w:rsidRPr="006E0EE4">
        <w:rPr>
          <w:rFonts w:asciiTheme="majorBidi" w:hAnsiTheme="majorBidi" w:cstheme="majorBidi"/>
          <w:color w:val="000000"/>
          <w:lang w:val="en"/>
        </w:rPr>
        <w:t xml:space="preserve"> (1989) was 5—25. In this study, the early childhood education teachers who will be interviewed are 10 people. The teacher in question is a teacher who applies a balanced literacy approach in learning before and during the pandemic. </w:t>
      </w:r>
      <w:r w:rsidR="009155D2" w:rsidRPr="006E0EE4">
        <w:rPr>
          <w:rFonts w:asciiTheme="majorBidi" w:hAnsiTheme="majorBidi" w:cstheme="majorBidi"/>
          <w:color w:val="000000"/>
          <w:lang w:val="en"/>
        </w:rPr>
        <w:t>T</w:t>
      </w:r>
      <w:r w:rsidR="00C05930" w:rsidRPr="006E0EE4">
        <w:rPr>
          <w:rFonts w:asciiTheme="majorBidi" w:hAnsiTheme="majorBidi" w:cstheme="majorBidi"/>
          <w:color w:val="000000"/>
          <w:lang w:val="en"/>
        </w:rPr>
        <w:t>o obtain comprehensive information, researchers will involve informants from various regions in Indonesia</w:t>
      </w:r>
      <w:r w:rsidR="009155D2" w:rsidRPr="006E0EE4">
        <w:rPr>
          <w:rFonts w:asciiTheme="majorBidi" w:hAnsiTheme="majorBidi" w:cstheme="majorBidi"/>
          <w:color w:val="000000"/>
          <w:lang w:val="en"/>
        </w:rPr>
        <w:t xml:space="preserve">: </w:t>
      </w:r>
      <w:r w:rsidR="00170893" w:rsidRPr="006E0EE4">
        <w:rPr>
          <w:rFonts w:asciiTheme="majorBidi" w:hAnsiTheme="majorBidi" w:cstheme="majorBidi"/>
          <w:lang w:val="en-US"/>
        </w:rPr>
        <w:t xml:space="preserve">Kota </w:t>
      </w:r>
      <w:proofErr w:type="spellStart"/>
      <w:r w:rsidR="00170893" w:rsidRPr="006E0EE4">
        <w:rPr>
          <w:rFonts w:asciiTheme="majorBidi" w:hAnsiTheme="majorBidi" w:cstheme="majorBidi"/>
          <w:lang w:val="en-US"/>
        </w:rPr>
        <w:t>Cimahi</w:t>
      </w:r>
      <w:proofErr w:type="spellEnd"/>
      <w:r w:rsidR="00170893" w:rsidRPr="006E0EE4">
        <w:rPr>
          <w:rFonts w:asciiTheme="majorBidi" w:hAnsiTheme="majorBidi" w:cstheme="majorBidi"/>
          <w:lang w:val="en-US"/>
        </w:rPr>
        <w:t xml:space="preserve">, Kota Bandung, Kota Semarang, Kota Makassar, Kota </w:t>
      </w:r>
      <w:proofErr w:type="spellStart"/>
      <w:r w:rsidR="00170893" w:rsidRPr="006E0EE4">
        <w:rPr>
          <w:rFonts w:asciiTheme="majorBidi" w:hAnsiTheme="majorBidi" w:cstheme="majorBidi"/>
          <w:lang w:val="en-US"/>
        </w:rPr>
        <w:t>Tarakan</w:t>
      </w:r>
      <w:proofErr w:type="spellEnd"/>
      <w:r w:rsidR="00170893" w:rsidRPr="006E0EE4">
        <w:rPr>
          <w:rFonts w:asciiTheme="majorBidi" w:hAnsiTheme="majorBidi" w:cstheme="majorBidi"/>
          <w:lang w:val="en-US"/>
        </w:rPr>
        <w:t xml:space="preserve">, </w:t>
      </w:r>
      <w:proofErr w:type="spellStart"/>
      <w:proofErr w:type="gramStart"/>
      <w:r w:rsidR="00170893" w:rsidRPr="006E0EE4">
        <w:rPr>
          <w:rFonts w:asciiTheme="majorBidi" w:hAnsiTheme="majorBidi" w:cstheme="majorBidi"/>
          <w:lang w:val="en-US"/>
        </w:rPr>
        <w:t>Kab</w:t>
      </w:r>
      <w:proofErr w:type="spellEnd"/>
      <w:proofErr w:type="gramEnd"/>
      <w:r w:rsidR="00170893" w:rsidRPr="006E0EE4">
        <w:rPr>
          <w:rFonts w:asciiTheme="majorBidi" w:hAnsiTheme="majorBidi" w:cstheme="majorBidi"/>
          <w:lang w:val="en-US"/>
        </w:rPr>
        <w:t xml:space="preserve">. Bandung, </w:t>
      </w:r>
      <w:proofErr w:type="spellStart"/>
      <w:r w:rsidR="00170893" w:rsidRPr="006E0EE4">
        <w:rPr>
          <w:rFonts w:asciiTheme="majorBidi" w:hAnsiTheme="majorBidi" w:cstheme="majorBidi"/>
          <w:lang w:val="en-US"/>
        </w:rPr>
        <w:t>Kab</w:t>
      </w:r>
      <w:proofErr w:type="spellEnd"/>
      <w:r w:rsidR="00170893" w:rsidRPr="006E0EE4">
        <w:rPr>
          <w:rFonts w:asciiTheme="majorBidi" w:hAnsiTheme="majorBidi" w:cstheme="majorBidi"/>
          <w:lang w:val="en-US"/>
        </w:rPr>
        <w:t xml:space="preserve">. Bandung Barat, </w:t>
      </w:r>
      <w:proofErr w:type="spellStart"/>
      <w:r w:rsidR="00170893" w:rsidRPr="006E0EE4">
        <w:rPr>
          <w:rFonts w:asciiTheme="majorBidi" w:hAnsiTheme="majorBidi" w:cstheme="majorBidi"/>
          <w:lang w:val="en-US"/>
        </w:rPr>
        <w:t>Kab</w:t>
      </w:r>
      <w:proofErr w:type="spellEnd"/>
      <w:r w:rsidR="00170893" w:rsidRPr="006E0EE4">
        <w:rPr>
          <w:rFonts w:asciiTheme="majorBidi" w:hAnsiTheme="majorBidi" w:cstheme="majorBidi"/>
          <w:lang w:val="en-US"/>
        </w:rPr>
        <w:t xml:space="preserve">. </w:t>
      </w:r>
      <w:proofErr w:type="spellStart"/>
      <w:proofErr w:type="gramStart"/>
      <w:r w:rsidR="00170893" w:rsidRPr="006E0EE4">
        <w:rPr>
          <w:rFonts w:asciiTheme="majorBidi" w:hAnsiTheme="majorBidi" w:cstheme="majorBidi"/>
          <w:lang w:val="en-US"/>
        </w:rPr>
        <w:t>Purwakarta</w:t>
      </w:r>
      <w:proofErr w:type="spellEnd"/>
      <w:r w:rsidR="00170893" w:rsidRPr="006E0EE4">
        <w:rPr>
          <w:rFonts w:asciiTheme="majorBidi" w:hAnsiTheme="majorBidi" w:cstheme="majorBidi"/>
          <w:lang w:val="en-US"/>
        </w:rPr>
        <w:t>,</w:t>
      </w:r>
      <w:proofErr w:type="gramEnd"/>
      <w:r w:rsidR="00170893" w:rsidRPr="006E0EE4">
        <w:rPr>
          <w:rFonts w:asciiTheme="majorBidi" w:hAnsiTheme="majorBidi" w:cstheme="majorBidi"/>
          <w:lang w:val="en-US"/>
        </w:rPr>
        <w:t xml:space="preserve"> and </w:t>
      </w:r>
      <w:proofErr w:type="spellStart"/>
      <w:r w:rsidR="00170893" w:rsidRPr="006E0EE4">
        <w:rPr>
          <w:rFonts w:asciiTheme="majorBidi" w:hAnsiTheme="majorBidi" w:cstheme="majorBidi"/>
          <w:lang w:val="en-US"/>
        </w:rPr>
        <w:t>Kab</w:t>
      </w:r>
      <w:proofErr w:type="spellEnd"/>
      <w:r w:rsidR="00170893" w:rsidRPr="006E0EE4">
        <w:rPr>
          <w:rFonts w:asciiTheme="majorBidi" w:hAnsiTheme="majorBidi" w:cstheme="majorBidi"/>
          <w:lang w:val="en-US"/>
        </w:rPr>
        <w:t xml:space="preserve">. Denpasar </w:t>
      </w:r>
      <w:proofErr w:type="spellStart"/>
      <w:r w:rsidR="00170893" w:rsidRPr="006E0EE4">
        <w:rPr>
          <w:rFonts w:asciiTheme="majorBidi" w:hAnsiTheme="majorBidi" w:cstheme="majorBidi"/>
          <w:lang w:val="en-US"/>
        </w:rPr>
        <w:t>Timur</w:t>
      </w:r>
      <w:proofErr w:type="spellEnd"/>
      <w:r w:rsidR="00170893" w:rsidRPr="006E0EE4">
        <w:rPr>
          <w:rFonts w:asciiTheme="majorBidi" w:hAnsiTheme="majorBidi" w:cstheme="majorBidi"/>
          <w:lang w:val="en-US"/>
        </w:rPr>
        <w:t>.</w:t>
      </w:r>
      <w:r w:rsidR="003D789D" w:rsidRPr="006E0EE4">
        <w:rPr>
          <w:rFonts w:asciiTheme="majorBidi" w:hAnsiTheme="majorBidi" w:cstheme="majorBidi"/>
          <w:lang w:val="en-US"/>
        </w:rPr>
        <w:t xml:space="preserve"> </w:t>
      </w:r>
      <w:r w:rsidR="00C05930" w:rsidRPr="006E0EE4">
        <w:rPr>
          <w:rFonts w:asciiTheme="majorBidi" w:hAnsiTheme="majorBidi" w:cstheme="majorBidi"/>
          <w:lang w:val="en"/>
        </w:rPr>
        <w:t xml:space="preserve">The data analysis process of this study refers to </w:t>
      </w:r>
      <w:r w:rsidR="00C05930" w:rsidRPr="006E0EE4">
        <w:rPr>
          <w:rFonts w:asciiTheme="majorBidi" w:hAnsiTheme="majorBidi" w:cstheme="majorBidi"/>
          <w:i/>
          <w:lang w:val="en"/>
        </w:rPr>
        <w:t xml:space="preserve">the codifying and </w:t>
      </w:r>
      <w:proofErr w:type="gramStart"/>
      <w:r w:rsidR="00C05930" w:rsidRPr="006E0EE4">
        <w:rPr>
          <w:rFonts w:asciiTheme="majorBidi" w:hAnsiTheme="majorBidi" w:cstheme="majorBidi"/>
          <w:i/>
          <w:lang w:val="en"/>
        </w:rPr>
        <w:t xml:space="preserve">categorizing </w:t>
      </w:r>
      <w:r w:rsidR="00C05930" w:rsidRPr="006E0EE4">
        <w:rPr>
          <w:rFonts w:asciiTheme="majorBidi" w:hAnsiTheme="majorBidi" w:cstheme="majorBidi"/>
          <w:lang w:val="en"/>
        </w:rPr>
        <w:t xml:space="preserve"> system</w:t>
      </w:r>
      <w:proofErr w:type="gramEnd"/>
      <w:r w:rsidR="00C05930" w:rsidRPr="006E0EE4">
        <w:rPr>
          <w:rFonts w:asciiTheme="majorBidi" w:hAnsiTheme="majorBidi" w:cstheme="majorBidi"/>
          <w:lang w:val="en"/>
        </w:rPr>
        <w:t xml:space="preserve"> (Saldana, 2013: 9).</w:t>
      </w:r>
      <w:r w:rsidR="00D70EE5" w:rsidRPr="006E0EE4">
        <w:rPr>
          <w:rFonts w:asciiTheme="majorBidi" w:hAnsiTheme="majorBidi" w:cstheme="majorBidi"/>
          <w:lang w:val="en"/>
        </w:rPr>
        <w:t xml:space="preserve"> Determining code is the process of systematically organizing data and making it part of a system or classification into categories, then grouping them into specific themes. When this process is applied to qualitative data, researchers separate, group, regroup, and correlate data to obtain meaning and explanation.</w:t>
      </w:r>
    </w:p>
    <w:p w14:paraId="0111A0AC" w14:textId="77777777" w:rsidR="001009BE" w:rsidRDefault="001009BE" w:rsidP="006E0EE4">
      <w:pPr>
        <w:tabs>
          <w:tab w:val="left" w:leader="dot" w:pos="7655"/>
          <w:tab w:val="right" w:pos="8222"/>
        </w:tabs>
        <w:spacing w:after="0" w:line="276" w:lineRule="auto"/>
        <w:jc w:val="both"/>
        <w:rPr>
          <w:rFonts w:asciiTheme="majorBidi" w:hAnsiTheme="majorBidi" w:cstheme="majorBidi"/>
          <w:lang w:val="en"/>
        </w:rPr>
      </w:pPr>
    </w:p>
    <w:p w14:paraId="0B33F054" w14:textId="6D328017" w:rsidR="00593C0C" w:rsidRPr="006E0EE4" w:rsidRDefault="001009BE" w:rsidP="001009BE">
      <w:pPr>
        <w:tabs>
          <w:tab w:val="left" w:leader="dot" w:pos="7655"/>
          <w:tab w:val="right" w:pos="8222"/>
        </w:tabs>
        <w:spacing w:after="0" w:line="276" w:lineRule="auto"/>
        <w:ind w:left="709" w:hanging="709"/>
        <w:jc w:val="both"/>
        <w:rPr>
          <w:rFonts w:asciiTheme="majorBidi" w:hAnsiTheme="majorBidi" w:cstheme="majorBidi"/>
          <w:b/>
          <w:bCs/>
          <w:lang w:val="en"/>
        </w:rPr>
      </w:pPr>
      <w:r>
        <w:rPr>
          <w:rFonts w:asciiTheme="majorBidi" w:hAnsiTheme="majorBidi" w:cstheme="majorBidi"/>
          <w:b/>
          <w:bCs/>
          <w:lang w:val="en"/>
        </w:rPr>
        <w:t>IV.</w:t>
      </w:r>
      <w:r>
        <w:rPr>
          <w:rFonts w:asciiTheme="majorBidi" w:hAnsiTheme="majorBidi" w:cstheme="majorBidi"/>
          <w:b/>
          <w:bCs/>
          <w:lang w:val="en"/>
        </w:rPr>
        <w:tab/>
      </w:r>
      <w:r w:rsidR="00593C0C" w:rsidRPr="006E0EE4">
        <w:rPr>
          <w:rFonts w:asciiTheme="majorBidi" w:hAnsiTheme="majorBidi" w:cstheme="majorBidi"/>
          <w:b/>
          <w:bCs/>
          <w:lang w:val="en"/>
        </w:rPr>
        <w:t>RESULTS</w:t>
      </w:r>
    </w:p>
    <w:p w14:paraId="306BFD09" w14:textId="77777777" w:rsidR="001009BE" w:rsidRDefault="00593C0C" w:rsidP="001009BE">
      <w:pPr>
        <w:spacing w:after="0" w:line="276" w:lineRule="auto"/>
        <w:ind w:firstLine="709"/>
        <w:jc w:val="both"/>
        <w:rPr>
          <w:rFonts w:asciiTheme="majorBidi" w:hAnsiTheme="majorBidi" w:cstheme="majorBidi"/>
          <w:lang w:val="en-US"/>
        </w:rPr>
      </w:pPr>
      <w:r w:rsidRPr="006E0EE4">
        <w:rPr>
          <w:rFonts w:asciiTheme="majorBidi" w:hAnsiTheme="majorBidi" w:cstheme="majorBidi"/>
          <w:lang w:val="en"/>
        </w:rPr>
        <w:t xml:space="preserve">From the interviews, eight (8) themes related to the experiences of early childhood education teachers implementing balanced literacy programs in the period before and during the Covid-19 pandemic were identified. The themes are: </w:t>
      </w:r>
      <w:bookmarkStart w:id="2" w:name="_Hlk102543975"/>
      <w:r w:rsidRPr="006E0EE4">
        <w:rPr>
          <w:rFonts w:asciiTheme="majorBidi" w:hAnsiTheme="majorBidi" w:cstheme="majorBidi"/>
          <w:lang w:val="en"/>
        </w:rPr>
        <w:t xml:space="preserve">(1) designing literacy activities including initiating literacy activities and planning the time and duration of literacy activities, (2) coordinate literacy activities (3) facilitating reading activities including introducing various types of texts, building reading habits, motivating students to practice reading, choosing media to practice reading, training students' comprehension of reading, modeling reading, guided reading, accompanying students to read independently, building vocabulary, (4) facilitating writing activities including accompanying students to practice writing, modeling writing, guided writing, motivating students to practice writing, choosing media to practice writing, writing independently, (5) supporting family literacy includes the role of parents in building literacy, obstacles to involving parents in literacy activities, the role of parents during distance learning, (6) facilitating online activities including the implementation of distance learning, constraints in distance learning, media in distance learning, (7) accommodating the uniqueness of the classroom includes managing a class with many students, serving the students according to their needs, </w:t>
      </w:r>
      <w:proofErr w:type="spellStart"/>
      <w:r w:rsidRPr="006E0EE4">
        <w:rPr>
          <w:rFonts w:asciiTheme="majorBidi" w:hAnsiTheme="majorBidi" w:cstheme="majorBidi"/>
          <w:lang w:val="en"/>
        </w:rPr>
        <w:t>dan</w:t>
      </w:r>
      <w:proofErr w:type="spellEnd"/>
      <w:r w:rsidRPr="006E0EE4">
        <w:rPr>
          <w:rFonts w:asciiTheme="majorBidi" w:hAnsiTheme="majorBidi" w:cstheme="majorBidi"/>
          <w:lang w:val="en"/>
        </w:rPr>
        <w:t xml:space="preserve"> (8) evaluating literacy activities including conducting evaluations, choosing the type of evaluation</w:t>
      </w:r>
      <w:bookmarkEnd w:id="2"/>
      <w:r w:rsidR="001009BE">
        <w:rPr>
          <w:rFonts w:asciiTheme="majorBidi" w:hAnsiTheme="majorBidi" w:cstheme="majorBidi"/>
          <w:lang w:val="en-US"/>
        </w:rPr>
        <w:t>.</w:t>
      </w:r>
    </w:p>
    <w:p w14:paraId="0A55E741" w14:textId="77777777" w:rsidR="001009BE" w:rsidRDefault="00593C0C" w:rsidP="001009BE">
      <w:pPr>
        <w:spacing w:after="0" w:line="276" w:lineRule="auto"/>
        <w:ind w:firstLine="709"/>
        <w:jc w:val="both"/>
        <w:rPr>
          <w:rFonts w:asciiTheme="majorBidi" w:hAnsiTheme="majorBidi" w:cstheme="majorBidi"/>
          <w:lang w:val="en"/>
        </w:rPr>
      </w:pPr>
      <w:r w:rsidRPr="006E0EE4">
        <w:rPr>
          <w:rFonts w:asciiTheme="majorBidi" w:hAnsiTheme="majorBidi" w:cstheme="majorBidi"/>
          <w:lang w:val="en"/>
        </w:rPr>
        <w:t xml:space="preserve">Based on the experience of teachers, the obstacles related to the application of balanced literacy in the period before and during the Covid-19 pandemic are that: </w:t>
      </w:r>
      <w:proofErr w:type="spellStart"/>
      <w:r w:rsidRPr="006E0EE4">
        <w:rPr>
          <w:rFonts w:asciiTheme="majorBidi" w:hAnsiTheme="majorBidi" w:cstheme="majorBidi"/>
          <w:lang w:val="en"/>
        </w:rPr>
        <w:t>ooks</w:t>
      </w:r>
      <w:proofErr w:type="spellEnd"/>
      <w:r w:rsidRPr="006E0EE4">
        <w:rPr>
          <w:rFonts w:asciiTheme="majorBidi" w:hAnsiTheme="majorBidi" w:cstheme="majorBidi"/>
          <w:lang w:val="en"/>
        </w:rPr>
        <w:t xml:space="preserve"> that are kids-friendly and loved by limited students, limited student-friendly local</w:t>
      </w:r>
      <w:r w:rsidR="008E42A9" w:rsidRPr="006E0EE4">
        <w:rPr>
          <w:rFonts w:asciiTheme="majorBidi" w:hAnsiTheme="majorBidi" w:cstheme="majorBidi"/>
          <w:lang w:val="en"/>
        </w:rPr>
        <w:t xml:space="preserve"> based </w:t>
      </w:r>
      <w:r w:rsidRPr="006E0EE4">
        <w:rPr>
          <w:rFonts w:asciiTheme="majorBidi" w:hAnsiTheme="majorBidi" w:cstheme="majorBidi"/>
          <w:lang w:val="en"/>
        </w:rPr>
        <w:t>books</w:t>
      </w:r>
      <w:r w:rsidR="008E42A9" w:rsidRPr="006E0EE4">
        <w:rPr>
          <w:rFonts w:asciiTheme="majorBidi" w:hAnsiTheme="majorBidi" w:cstheme="majorBidi"/>
          <w:lang w:val="en"/>
        </w:rPr>
        <w:t>, t</w:t>
      </w:r>
      <w:r w:rsidRPr="006E0EE4">
        <w:rPr>
          <w:rFonts w:asciiTheme="majorBidi" w:hAnsiTheme="majorBidi" w:cstheme="majorBidi"/>
          <w:lang w:val="en"/>
        </w:rPr>
        <w:t>he number of teachers in some early childhood education units is limited</w:t>
      </w:r>
      <w:r w:rsidR="008E42A9" w:rsidRPr="006E0EE4">
        <w:rPr>
          <w:rFonts w:asciiTheme="majorBidi" w:hAnsiTheme="majorBidi" w:cstheme="majorBidi"/>
          <w:lang w:val="en"/>
        </w:rPr>
        <w:t>, t</w:t>
      </w:r>
      <w:r w:rsidRPr="006E0EE4">
        <w:rPr>
          <w:rFonts w:asciiTheme="majorBidi" w:hAnsiTheme="majorBidi" w:cstheme="majorBidi"/>
          <w:lang w:val="en"/>
        </w:rPr>
        <w:t xml:space="preserve">he </w:t>
      </w:r>
      <w:r w:rsidR="008E42A9" w:rsidRPr="006E0EE4">
        <w:rPr>
          <w:rFonts w:asciiTheme="majorBidi" w:hAnsiTheme="majorBidi" w:cstheme="majorBidi"/>
          <w:lang w:val="en"/>
        </w:rPr>
        <w:t xml:space="preserve">big </w:t>
      </w:r>
      <w:r w:rsidRPr="006E0EE4">
        <w:rPr>
          <w:rFonts w:asciiTheme="majorBidi" w:hAnsiTheme="majorBidi" w:cstheme="majorBidi"/>
          <w:lang w:val="en"/>
        </w:rPr>
        <w:t>class</w:t>
      </w:r>
      <w:r w:rsidR="008E42A9" w:rsidRPr="006E0EE4">
        <w:rPr>
          <w:rFonts w:asciiTheme="majorBidi" w:hAnsiTheme="majorBidi" w:cstheme="majorBidi"/>
          <w:lang w:val="en"/>
        </w:rPr>
        <w:t xml:space="preserve">es make </w:t>
      </w:r>
      <w:r w:rsidRPr="006E0EE4">
        <w:rPr>
          <w:rFonts w:asciiTheme="majorBidi" w:hAnsiTheme="majorBidi" w:cstheme="majorBidi"/>
          <w:lang w:val="en"/>
        </w:rPr>
        <w:t>guided reading activities</w:t>
      </w:r>
      <w:r w:rsidR="008E42A9" w:rsidRPr="006E0EE4">
        <w:rPr>
          <w:rFonts w:asciiTheme="majorBidi" w:hAnsiTheme="majorBidi" w:cstheme="majorBidi"/>
          <w:lang w:val="en"/>
        </w:rPr>
        <w:t xml:space="preserve"> not smooth, s</w:t>
      </w:r>
      <w:r w:rsidRPr="006E0EE4">
        <w:rPr>
          <w:rFonts w:asciiTheme="majorBidi" w:hAnsiTheme="majorBidi" w:cstheme="majorBidi"/>
          <w:lang w:val="en"/>
        </w:rPr>
        <w:t>tudents' fine motor skills are poorly trained so that writing skills are hampered</w:t>
      </w:r>
      <w:r w:rsidR="008E42A9" w:rsidRPr="006E0EE4">
        <w:rPr>
          <w:rFonts w:asciiTheme="majorBidi" w:hAnsiTheme="majorBidi" w:cstheme="majorBidi"/>
          <w:lang w:val="en"/>
        </w:rPr>
        <w:t>, s</w:t>
      </w:r>
      <w:r w:rsidRPr="006E0EE4">
        <w:rPr>
          <w:rFonts w:asciiTheme="majorBidi" w:hAnsiTheme="majorBidi" w:cstheme="majorBidi"/>
          <w:lang w:val="en"/>
        </w:rPr>
        <w:t xml:space="preserve">tudents are prohibited </w:t>
      </w:r>
      <w:r w:rsidR="008E42A9" w:rsidRPr="006E0EE4">
        <w:rPr>
          <w:rFonts w:asciiTheme="majorBidi" w:hAnsiTheme="majorBidi" w:cstheme="majorBidi"/>
          <w:lang w:val="en"/>
        </w:rPr>
        <w:t xml:space="preserve">by </w:t>
      </w:r>
      <w:r w:rsidRPr="006E0EE4">
        <w:rPr>
          <w:rFonts w:asciiTheme="majorBidi" w:hAnsiTheme="majorBidi" w:cstheme="majorBidi"/>
          <w:lang w:val="en"/>
        </w:rPr>
        <w:t xml:space="preserve">parents </w:t>
      </w:r>
      <w:r w:rsidR="008E42A9" w:rsidRPr="006E0EE4">
        <w:rPr>
          <w:rFonts w:asciiTheme="majorBidi" w:hAnsiTheme="majorBidi" w:cstheme="majorBidi"/>
          <w:lang w:val="en"/>
        </w:rPr>
        <w:t xml:space="preserve">when </w:t>
      </w:r>
      <w:r w:rsidRPr="006E0EE4">
        <w:rPr>
          <w:rFonts w:asciiTheme="majorBidi" w:hAnsiTheme="majorBidi" w:cstheme="majorBidi"/>
          <w:lang w:val="en"/>
        </w:rPr>
        <w:t xml:space="preserve">tearing paper or cutting on security </w:t>
      </w:r>
      <w:r w:rsidR="008E42A9" w:rsidRPr="006E0EE4">
        <w:rPr>
          <w:rFonts w:asciiTheme="majorBidi" w:hAnsiTheme="majorBidi" w:cstheme="majorBidi"/>
          <w:lang w:val="en"/>
        </w:rPr>
        <w:t>reasons, p</w:t>
      </w:r>
      <w:r w:rsidRPr="006E0EE4">
        <w:rPr>
          <w:rFonts w:asciiTheme="majorBidi" w:hAnsiTheme="majorBidi" w:cstheme="majorBidi"/>
          <w:lang w:val="en"/>
        </w:rPr>
        <w:t>arents of students are busy at work, partially illiterate</w:t>
      </w:r>
      <w:r w:rsidR="008E42A9" w:rsidRPr="006E0EE4">
        <w:rPr>
          <w:rFonts w:asciiTheme="majorBidi" w:hAnsiTheme="majorBidi" w:cstheme="majorBidi"/>
          <w:lang w:val="en"/>
        </w:rPr>
        <w:t>, p</w:t>
      </w:r>
      <w:r w:rsidRPr="006E0EE4">
        <w:rPr>
          <w:rFonts w:asciiTheme="majorBidi" w:hAnsiTheme="majorBidi" w:cstheme="majorBidi"/>
          <w:lang w:val="en"/>
        </w:rPr>
        <w:t xml:space="preserve">arents leave </w:t>
      </w:r>
      <w:r w:rsidRPr="006E0EE4">
        <w:rPr>
          <w:rFonts w:asciiTheme="majorBidi" w:hAnsiTheme="majorBidi" w:cstheme="majorBidi"/>
          <w:lang w:val="en"/>
        </w:rPr>
        <w:lastRenderedPageBreak/>
        <w:t>formal education matters</w:t>
      </w:r>
      <w:r w:rsidR="008E42A9" w:rsidRPr="006E0EE4">
        <w:rPr>
          <w:rFonts w:asciiTheme="majorBidi" w:hAnsiTheme="majorBidi" w:cstheme="majorBidi"/>
          <w:lang w:val="en"/>
        </w:rPr>
        <w:t xml:space="preserve"> primarily </w:t>
      </w:r>
      <w:r w:rsidRPr="006E0EE4">
        <w:rPr>
          <w:rFonts w:asciiTheme="majorBidi" w:hAnsiTheme="majorBidi" w:cstheme="majorBidi"/>
          <w:lang w:val="en"/>
        </w:rPr>
        <w:t>read and write</w:t>
      </w:r>
      <w:r w:rsidR="008E42A9" w:rsidRPr="006E0EE4">
        <w:rPr>
          <w:rFonts w:asciiTheme="majorBidi" w:hAnsiTheme="majorBidi" w:cstheme="majorBidi"/>
          <w:lang w:val="en"/>
        </w:rPr>
        <w:t xml:space="preserve"> </w:t>
      </w:r>
      <w:r w:rsidRPr="006E0EE4">
        <w:rPr>
          <w:rFonts w:asciiTheme="majorBidi" w:hAnsiTheme="majorBidi" w:cstheme="majorBidi"/>
          <w:lang w:val="en"/>
        </w:rPr>
        <w:t>to schools</w:t>
      </w:r>
      <w:r w:rsidR="008E42A9" w:rsidRPr="006E0EE4">
        <w:rPr>
          <w:rFonts w:asciiTheme="majorBidi" w:hAnsiTheme="majorBidi" w:cstheme="majorBidi"/>
          <w:lang w:val="en"/>
        </w:rPr>
        <w:t>, p</w:t>
      </w:r>
      <w:r w:rsidRPr="006E0EE4">
        <w:rPr>
          <w:rFonts w:asciiTheme="majorBidi" w:hAnsiTheme="majorBidi" w:cstheme="majorBidi"/>
          <w:lang w:val="en"/>
        </w:rPr>
        <w:t xml:space="preserve">arents demand that students </w:t>
      </w:r>
      <w:r w:rsidR="008E42A9" w:rsidRPr="006E0EE4">
        <w:rPr>
          <w:rFonts w:asciiTheme="majorBidi" w:hAnsiTheme="majorBidi" w:cstheme="majorBidi"/>
          <w:lang w:val="en"/>
        </w:rPr>
        <w:t>master reading, writing, and counting</w:t>
      </w:r>
      <w:r w:rsidRPr="006E0EE4">
        <w:rPr>
          <w:rFonts w:asciiTheme="majorBidi" w:hAnsiTheme="majorBidi" w:cstheme="majorBidi"/>
          <w:lang w:val="en"/>
        </w:rPr>
        <w:t xml:space="preserve"> after graduating from early </w:t>
      </w:r>
      <w:r w:rsidR="008E42A9" w:rsidRPr="006E0EE4">
        <w:rPr>
          <w:rFonts w:asciiTheme="majorBidi" w:hAnsiTheme="majorBidi" w:cstheme="majorBidi"/>
          <w:lang w:val="en"/>
        </w:rPr>
        <w:t>education, s</w:t>
      </w:r>
      <w:r w:rsidRPr="006E0EE4">
        <w:rPr>
          <w:rFonts w:asciiTheme="majorBidi" w:hAnsiTheme="majorBidi" w:cstheme="majorBidi"/>
          <w:lang w:val="en"/>
        </w:rPr>
        <w:t xml:space="preserve">tudents are tired of literacy activities because they take </w:t>
      </w:r>
      <w:r w:rsidR="008E42A9" w:rsidRPr="006E0EE4">
        <w:rPr>
          <w:rFonts w:asciiTheme="majorBidi" w:hAnsiTheme="majorBidi" w:cstheme="majorBidi"/>
          <w:lang w:val="en"/>
        </w:rPr>
        <w:t xml:space="preserve">extra </w:t>
      </w:r>
      <w:r w:rsidRPr="006E0EE4">
        <w:rPr>
          <w:rFonts w:asciiTheme="majorBidi" w:hAnsiTheme="majorBidi" w:cstheme="majorBidi"/>
          <w:lang w:val="en"/>
        </w:rPr>
        <w:t>lessons outside of school hours</w:t>
      </w:r>
      <w:r w:rsidR="008E42A9" w:rsidRPr="006E0EE4">
        <w:rPr>
          <w:rFonts w:asciiTheme="majorBidi" w:hAnsiTheme="majorBidi" w:cstheme="majorBidi"/>
          <w:lang w:val="en"/>
        </w:rPr>
        <w:t>, t</w:t>
      </w:r>
      <w:r w:rsidRPr="006E0EE4">
        <w:rPr>
          <w:rFonts w:asciiTheme="majorBidi" w:hAnsiTheme="majorBidi" w:cstheme="majorBidi"/>
          <w:lang w:val="en"/>
        </w:rPr>
        <w:t xml:space="preserve">he pandemic has made parents' interest in sending children to early childhood education </w:t>
      </w:r>
      <w:proofErr w:type="spellStart"/>
      <w:r w:rsidR="001009BE">
        <w:rPr>
          <w:rFonts w:asciiTheme="majorBidi" w:hAnsiTheme="majorBidi" w:cstheme="majorBidi"/>
          <w:lang w:val="en"/>
        </w:rPr>
        <w:t>decreasing.</w:t>
      </w:r>
      <w:r w:rsidRPr="006E0EE4">
        <w:rPr>
          <w:rFonts w:asciiTheme="majorBidi" w:hAnsiTheme="majorBidi" w:cstheme="majorBidi"/>
          <w:color w:val="202124"/>
          <w:lang w:val="en"/>
        </w:rPr>
        <w:t>To</w:t>
      </w:r>
      <w:proofErr w:type="spellEnd"/>
      <w:r w:rsidRPr="006E0EE4">
        <w:rPr>
          <w:rFonts w:asciiTheme="majorBidi" w:hAnsiTheme="majorBidi" w:cstheme="majorBidi"/>
          <w:color w:val="202124"/>
          <w:lang w:val="en"/>
        </w:rPr>
        <w:t xml:space="preserve"> overcome these obstacles, teachers make various efforts, including:</w:t>
      </w:r>
      <w:r w:rsidR="00603F28" w:rsidRPr="006E0EE4">
        <w:rPr>
          <w:rFonts w:asciiTheme="majorBidi" w:hAnsiTheme="majorBidi" w:cstheme="majorBidi"/>
          <w:color w:val="202124"/>
          <w:lang w:val="en"/>
        </w:rPr>
        <w:t xml:space="preserve"> t</w:t>
      </w:r>
      <w:r w:rsidRPr="006E0EE4">
        <w:rPr>
          <w:rFonts w:asciiTheme="majorBidi" w:hAnsiTheme="majorBidi" w:cstheme="majorBidi"/>
          <w:lang w:val="en"/>
        </w:rPr>
        <w:t>eachers make their own teaching materials by cutting out old magazines or newspapers and compiling them into books or posters according to the needs and interests of students</w:t>
      </w:r>
      <w:r w:rsidR="00603F28" w:rsidRPr="006E0EE4">
        <w:rPr>
          <w:rFonts w:asciiTheme="majorBidi" w:hAnsiTheme="majorBidi" w:cstheme="majorBidi"/>
          <w:lang w:val="en"/>
        </w:rPr>
        <w:t>, t</w:t>
      </w:r>
      <w:r w:rsidRPr="006E0EE4">
        <w:rPr>
          <w:rFonts w:asciiTheme="majorBidi" w:hAnsiTheme="majorBidi" w:cstheme="majorBidi"/>
          <w:lang w:val="en"/>
        </w:rPr>
        <w:t>eachers adapt reading material and associate it with local content, for example changing place names or story character names in anticipation of limited local</w:t>
      </w:r>
      <w:r w:rsidR="00603F28" w:rsidRPr="006E0EE4">
        <w:rPr>
          <w:rFonts w:asciiTheme="majorBidi" w:hAnsiTheme="majorBidi" w:cstheme="majorBidi"/>
          <w:lang w:val="en"/>
        </w:rPr>
        <w:t xml:space="preserve"> based </w:t>
      </w:r>
      <w:r w:rsidRPr="006E0EE4">
        <w:rPr>
          <w:rFonts w:asciiTheme="majorBidi" w:hAnsiTheme="majorBidi" w:cstheme="majorBidi"/>
          <w:lang w:val="en"/>
        </w:rPr>
        <w:t>books that are child-friendly</w:t>
      </w:r>
      <w:r w:rsidR="00603F28" w:rsidRPr="006E0EE4">
        <w:rPr>
          <w:rFonts w:asciiTheme="majorBidi" w:hAnsiTheme="majorBidi" w:cstheme="majorBidi"/>
          <w:lang w:val="en"/>
        </w:rPr>
        <w:t>, t</w:t>
      </w:r>
      <w:r w:rsidRPr="006E0EE4">
        <w:rPr>
          <w:rFonts w:asciiTheme="majorBidi" w:hAnsiTheme="majorBidi" w:cstheme="majorBidi"/>
          <w:lang w:val="en"/>
        </w:rPr>
        <w:t xml:space="preserve">eachers divide classes into small groups to overcome the limited number of teachers. </w:t>
      </w:r>
    </w:p>
    <w:p w14:paraId="4154DC05" w14:textId="1C956CA7" w:rsidR="00593C0C" w:rsidRPr="001009BE" w:rsidRDefault="00593C0C" w:rsidP="001009BE">
      <w:pPr>
        <w:spacing w:after="0" w:line="276" w:lineRule="auto"/>
        <w:ind w:firstLine="709"/>
        <w:jc w:val="both"/>
        <w:rPr>
          <w:rFonts w:asciiTheme="majorBidi" w:hAnsiTheme="majorBidi" w:cstheme="majorBidi"/>
          <w:lang w:val="en-US"/>
        </w:rPr>
      </w:pPr>
      <w:r w:rsidRPr="006E0EE4">
        <w:rPr>
          <w:rFonts w:asciiTheme="majorBidi" w:hAnsiTheme="majorBidi" w:cstheme="majorBidi"/>
          <w:lang w:val="en"/>
        </w:rPr>
        <w:t>In some activities, teachers also involve parents to be student companions, for example in activities outside the classroom (outdoor)</w:t>
      </w:r>
      <w:r w:rsidR="00603F28" w:rsidRPr="006E0EE4">
        <w:rPr>
          <w:rFonts w:asciiTheme="majorBidi" w:hAnsiTheme="majorBidi" w:cstheme="majorBidi"/>
          <w:lang w:val="en"/>
        </w:rPr>
        <w:t xml:space="preserve">, </w:t>
      </w:r>
      <w:r w:rsidRPr="006E0EE4">
        <w:rPr>
          <w:rFonts w:asciiTheme="majorBidi" w:hAnsiTheme="majorBidi" w:cstheme="majorBidi"/>
          <w:lang w:val="en"/>
        </w:rPr>
        <w:t>teacher provides various corners of the game for students who are waiting for their turn to read guided, so that the noise in the classroom can be minimized</w:t>
      </w:r>
      <w:r w:rsidR="00603F28" w:rsidRPr="006E0EE4">
        <w:rPr>
          <w:rFonts w:asciiTheme="majorBidi" w:hAnsiTheme="majorBidi" w:cstheme="majorBidi"/>
          <w:lang w:val="en"/>
        </w:rPr>
        <w:t>, t</w:t>
      </w:r>
      <w:r w:rsidRPr="006E0EE4">
        <w:rPr>
          <w:rFonts w:asciiTheme="majorBidi" w:hAnsiTheme="majorBidi" w:cstheme="majorBidi"/>
          <w:lang w:val="en"/>
        </w:rPr>
        <w:t xml:space="preserve">eachers train students' fine motor skills with a wide variety of activities such as playing </w:t>
      </w:r>
      <w:proofErr w:type="spellStart"/>
      <w:r w:rsidRPr="006E0EE4">
        <w:rPr>
          <w:rFonts w:asciiTheme="majorBidi" w:hAnsiTheme="majorBidi" w:cstheme="majorBidi"/>
          <w:lang w:val="en"/>
        </w:rPr>
        <w:t>plasticine</w:t>
      </w:r>
      <w:proofErr w:type="spellEnd"/>
      <w:r w:rsidRPr="006E0EE4">
        <w:rPr>
          <w:rFonts w:asciiTheme="majorBidi" w:hAnsiTheme="majorBidi" w:cstheme="majorBidi"/>
          <w:lang w:val="en"/>
        </w:rPr>
        <w:t>, squeezing grated coconuts, cutting and tearing paper, coloring pictures, writing on flour or sand. The choice of fine motor activities is adapted to the conditions of the school and the interests of the students</w:t>
      </w:r>
      <w:r w:rsidR="00603F28" w:rsidRPr="006E0EE4">
        <w:rPr>
          <w:rFonts w:asciiTheme="majorBidi" w:hAnsiTheme="majorBidi" w:cstheme="majorBidi"/>
          <w:lang w:val="en"/>
        </w:rPr>
        <w:t>, t</w:t>
      </w:r>
      <w:r w:rsidRPr="006E0EE4">
        <w:rPr>
          <w:rFonts w:asciiTheme="majorBidi" w:hAnsiTheme="majorBidi" w:cstheme="majorBidi"/>
          <w:lang w:val="en"/>
        </w:rPr>
        <w:t>eachers communicate with parents to invite parents to provide support to students who are training in fine motor skills, for example accompanying students when practicing tearing or cutting paper so that they remain in a safe condition</w:t>
      </w:r>
      <w:r w:rsidR="00603F28" w:rsidRPr="006E0EE4">
        <w:rPr>
          <w:rFonts w:asciiTheme="majorBidi" w:hAnsiTheme="majorBidi" w:cstheme="majorBidi"/>
          <w:lang w:val="en"/>
        </w:rPr>
        <w:t>, t</w:t>
      </w:r>
      <w:r w:rsidRPr="006E0EE4">
        <w:rPr>
          <w:rFonts w:asciiTheme="majorBidi" w:hAnsiTheme="majorBidi" w:cstheme="majorBidi"/>
          <w:lang w:val="en"/>
        </w:rPr>
        <w:t>he teacher reports the progress of student learning orally to the parents of illiterate students</w:t>
      </w:r>
      <w:r w:rsidR="00603F28" w:rsidRPr="006E0EE4">
        <w:rPr>
          <w:rFonts w:asciiTheme="majorBidi" w:hAnsiTheme="majorBidi" w:cstheme="majorBidi"/>
          <w:lang w:val="en"/>
        </w:rPr>
        <w:t>, t</w:t>
      </w:r>
      <w:r w:rsidRPr="006E0EE4">
        <w:rPr>
          <w:rFonts w:asciiTheme="majorBidi" w:hAnsiTheme="majorBidi" w:cstheme="majorBidi"/>
          <w:lang w:val="en"/>
        </w:rPr>
        <w:t>eachers communicate with parents and provide understanding to parents through parenting activities</w:t>
      </w:r>
      <w:r w:rsidR="00603F28" w:rsidRPr="006E0EE4">
        <w:rPr>
          <w:rFonts w:asciiTheme="majorBidi" w:hAnsiTheme="majorBidi" w:cstheme="majorBidi"/>
          <w:lang w:val="en"/>
        </w:rPr>
        <w:t>, t</w:t>
      </w:r>
      <w:r w:rsidRPr="006E0EE4">
        <w:rPr>
          <w:rFonts w:asciiTheme="majorBidi" w:hAnsiTheme="majorBidi" w:cstheme="majorBidi"/>
          <w:lang w:val="en"/>
        </w:rPr>
        <w:t>eachers provide parents with an understanding that the main purpose of learning in early childhood education is to foster students' interest in learning, and numeracy literacy skills are also trained through games and other child-friendly methods</w:t>
      </w:r>
      <w:r w:rsidR="00603F28" w:rsidRPr="006E0EE4">
        <w:rPr>
          <w:rFonts w:asciiTheme="majorBidi" w:hAnsiTheme="majorBidi" w:cstheme="majorBidi"/>
          <w:lang w:val="en"/>
        </w:rPr>
        <w:t>, t</w:t>
      </w:r>
      <w:r w:rsidRPr="006E0EE4">
        <w:rPr>
          <w:rFonts w:asciiTheme="majorBidi" w:hAnsiTheme="majorBidi" w:cstheme="majorBidi"/>
          <w:lang w:val="en"/>
        </w:rPr>
        <w:t>eachers make various innovative activities to keep students excited about practicing reading and writing include playing, singing, and telling stories</w:t>
      </w:r>
      <w:r w:rsidR="00603F28" w:rsidRPr="006E0EE4">
        <w:rPr>
          <w:rFonts w:asciiTheme="majorBidi" w:hAnsiTheme="majorBidi" w:cstheme="majorBidi"/>
          <w:lang w:val="en"/>
        </w:rPr>
        <w:t>, t</w:t>
      </w:r>
      <w:r w:rsidRPr="006E0EE4">
        <w:rPr>
          <w:rFonts w:asciiTheme="majorBidi" w:hAnsiTheme="majorBidi" w:cstheme="majorBidi"/>
          <w:lang w:val="en"/>
        </w:rPr>
        <w:t>eachers work with the community in the surrounding environment so that parents' interest in sending children to school in early childhood education</w:t>
      </w:r>
      <w:r w:rsidR="00603F28" w:rsidRPr="006E0EE4">
        <w:rPr>
          <w:rFonts w:asciiTheme="majorBidi" w:hAnsiTheme="majorBidi" w:cstheme="majorBidi"/>
          <w:lang w:val="en"/>
        </w:rPr>
        <w:t xml:space="preserve"> regrow</w:t>
      </w:r>
      <w:r w:rsidRPr="006E0EE4">
        <w:rPr>
          <w:rFonts w:asciiTheme="majorBidi" w:hAnsiTheme="majorBidi" w:cstheme="majorBidi"/>
          <w:lang w:val="en"/>
        </w:rPr>
        <w:t>.</w:t>
      </w:r>
    </w:p>
    <w:p w14:paraId="71AAF7F2" w14:textId="77777777" w:rsidR="00960AF6" w:rsidRPr="006E0EE4" w:rsidRDefault="00960AF6" w:rsidP="006E0EE4">
      <w:pPr>
        <w:spacing w:after="0" w:line="276" w:lineRule="auto"/>
        <w:ind w:firstLine="567"/>
        <w:jc w:val="both"/>
        <w:rPr>
          <w:rFonts w:asciiTheme="majorBidi" w:eastAsia="Times New Roman" w:hAnsiTheme="majorBidi" w:cstheme="majorBidi"/>
          <w:bCs/>
          <w:lang w:eastAsia="id-ID"/>
        </w:rPr>
      </w:pPr>
    </w:p>
    <w:p w14:paraId="5E421D0F" w14:textId="50A6FC3E" w:rsidR="00960AF6" w:rsidRPr="001009BE" w:rsidRDefault="00960AF6" w:rsidP="001009BE">
      <w:pPr>
        <w:pStyle w:val="ListParagraph"/>
        <w:numPr>
          <w:ilvl w:val="0"/>
          <w:numId w:val="8"/>
        </w:numPr>
        <w:spacing w:after="0" w:line="276" w:lineRule="auto"/>
        <w:ind w:left="709" w:hanging="709"/>
        <w:jc w:val="both"/>
        <w:rPr>
          <w:rFonts w:asciiTheme="majorBidi" w:hAnsiTheme="majorBidi" w:cstheme="majorBidi"/>
          <w:b/>
          <w:bCs/>
          <w:lang w:val="en"/>
        </w:rPr>
      </w:pPr>
      <w:r w:rsidRPr="001009BE">
        <w:rPr>
          <w:rFonts w:asciiTheme="majorBidi" w:hAnsiTheme="majorBidi" w:cstheme="majorBidi"/>
          <w:b/>
          <w:bCs/>
          <w:lang w:val="en"/>
        </w:rPr>
        <w:t>CONCLUSION</w:t>
      </w:r>
    </w:p>
    <w:p w14:paraId="3C5A5F57" w14:textId="77777777" w:rsidR="001009BE" w:rsidRDefault="00960AF6" w:rsidP="001009BE">
      <w:pPr>
        <w:spacing w:after="0" w:line="276" w:lineRule="auto"/>
        <w:ind w:firstLine="709"/>
        <w:jc w:val="both"/>
        <w:rPr>
          <w:rFonts w:asciiTheme="majorBidi" w:hAnsiTheme="majorBidi" w:cstheme="majorBidi"/>
          <w:lang w:val="en"/>
        </w:rPr>
      </w:pPr>
      <w:r w:rsidRPr="006E0EE4">
        <w:rPr>
          <w:rFonts w:asciiTheme="majorBidi" w:hAnsiTheme="majorBidi" w:cstheme="majorBidi"/>
          <w:lang w:val="en"/>
        </w:rPr>
        <w:t xml:space="preserve">The early literacy strengthening program using balanced literacy opens up opportunities for students to develop skills in understanding and producing information.  This approach encourages students to learn to be good readers, by providing a variety of opportunities and different ways. Balance is obtained through the combination of various learning strategies with the aim of producing good literacy skills. Thus, the approach used by informants who are teachers in Early Childhood Education units can be one of the good choices for running early literacy strengthening programs. This program needs to be carried out in a structured and well-managed manner, so that efforts to recover education after the Covid-19 pandemic can be carried out properly. </w:t>
      </w:r>
    </w:p>
    <w:p w14:paraId="7EBCDB43" w14:textId="72085176" w:rsidR="00960AF6" w:rsidRPr="001708D0" w:rsidRDefault="00960AF6" w:rsidP="001009BE">
      <w:pPr>
        <w:spacing w:after="0" w:line="276" w:lineRule="auto"/>
        <w:ind w:firstLine="709"/>
        <w:jc w:val="both"/>
        <w:rPr>
          <w:rFonts w:asciiTheme="majorBidi" w:hAnsiTheme="majorBidi" w:cstheme="majorBidi"/>
          <w:bCs/>
          <w:lang w:val="en-US"/>
        </w:rPr>
      </w:pPr>
      <w:r w:rsidRPr="006E0EE4">
        <w:rPr>
          <w:rFonts w:asciiTheme="majorBidi" w:hAnsiTheme="majorBidi" w:cstheme="majorBidi"/>
          <w:lang w:val="en"/>
        </w:rPr>
        <w:t xml:space="preserve">The pandemic for two years has indeed become one of the main factors of delays and discrepancies in the achievements that should be possessed by early childhood. However, the efforts made by teachers are an alternative so that the impact </w:t>
      </w:r>
      <w:r w:rsidRPr="006E0EE4">
        <w:rPr>
          <w:rFonts w:asciiTheme="majorBidi" w:hAnsiTheme="majorBidi" w:cstheme="majorBidi"/>
          <w:i/>
          <w:lang w:val="en"/>
        </w:rPr>
        <w:t xml:space="preserve">of learning loss </w:t>
      </w:r>
      <w:r w:rsidRPr="006E0EE4">
        <w:rPr>
          <w:rFonts w:asciiTheme="majorBidi" w:hAnsiTheme="majorBidi" w:cstheme="majorBidi"/>
          <w:lang w:val="en"/>
        </w:rPr>
        <w:t>does not make children lose their learning period. On the other hand, the pandemic period can be interpreted as an opportunity for all parties to get a learning experience even thou</w:t>
      </w:r>
      <w:r w:rsidR="001009BE">
        <w:rPr>
          <w:rFonts w:asciiTheme="majorBidi" w:hAnsiTheme="majorBidi" w:cstheme="majorBidi"/>
          <w:lang w:val="en"/>
        </w:rPr>
        <w:t xml:space="preserve">gh it happened in an </w:t>
      </w:r>
      <w:proofErr w:type="spellStart"/>
      <w:r w:rsidR="001009BE">
        <w:rPr>
          <w:rFonts w:asciiTheme="majorBidi" w:hAnsiTheme="majorBidi" w:cstheme="majorBidi"/>
          <w:lang w:val="en"/>
        </w:rPr>
        <w:t>emergency.</w:t>
      </w:r>
      <w:r w:rsidRPr="006E0EE4">
        <w:rPr>
          <w:rFonts w:asciiTheme="majorBidi" w:hAnsiTheme="majorBidi" w:cstheme="majorBidi"/>
          <w:lang w:val="en"/>
        </w:rPr>
        <w:t>The</w:t>
      </w:r>
      <w:proofErr w:type="spellEnd"/>
      <w:r w:rsidRPr="006E0EE4">
        <w:rPr>
          <w:rFonts w:asciiTheme="majorBidi" w:hAnsiTheme="majorBidi" w:cstheme="majorBidi"/>
          <w:lang w:val="en"/>
        </w:rPr>
        <w:t xml:space="preserve"> application of balanced literacy as an effort to strengthen early literacy is expected to have a positive impact on efforts to restore learning and improve the quality of early childhood literacy in the future</w:t>
      </w:r>
      <w:r w:rsidRPr="001708D0">
        <w:rPr>
          <w:rFonts w:asciiTheme="majorBidi" w:hAnsiTheme="majorBidi" w:cstheme="majorBidi"/>
          <w:lang w:val="en"/>
        </w:rPr>
        <w:t xml:space="preserve">. </w:t>
      </w:r>
    </w:p>
    <w:p w14:paraId="2E348A42" w14:textId="77777777" w:rsidR="00960AF6" w:rsidRPr="001708D0" w:rsidRDefault="00960AF6" w:rsidP="006E0EE4">
      <w:pPr>
        <w:spacing w:after="0" w:line="276" w:lineRule="auto"/>
        <w:jc w:val="both"/>
        <w:rPr>
          <w:rStyle w:val="Hyperlink"/>
          <w:rFonts w:asciiTheme="majorBidi" w:hAnsiTheme="majorBidi" w:cstheme="majorBidi"/>
          <w:color w:val="1A0DAB"/>
          <w:u w:val="none"/>
          <w:shd w:val="clear" w:color="auto" w:fill="FFFFFF"/>
        </w:rPr>
      </w:pPr>
      <w:r w:rsidRPr="001708D0">
        <w:rPr>
          <w:rFonts w:asciiTheme="majorBidi" w:hAnsiTheme="majorBidi" w:cstheme="majorBidi"/>
        </w:rPr>
        <w:fldChar w:fldCharType="begin"/>
      </w:r>
      <w:r w:rsidRPr="001708D0">
        <w:rPr>
          <w:rFonts w:asciiTheme="majorBidi" w:hAnsiTheme="majorBidi" w:cstheme="majorBidi"/>
        </w:rPr>
        <w:instrText xml:space="preserve"> HYPERLINK "https://books.google.com/books/about/Total_Quality_Management.html?id=h7US1hlgV_IC" </w:instrText>
      </w:r>
      <w:r w:rsidRPr="001708D0">
        <w:rPr>
          <w:rFonts w:asciiTheme="majorBidi" w:hAnsiTheme="majorBidi" w:cstheme="majorBidi"/>
        </w:rPr>
        <w:fldChar w:fldCharType="separate"/>
      </w:r>
    </w:p>
    <w:p w14:paraId="30A8D5A0" w14:textId="5583FB03" w:rsidR="00960AF6" w:rsidRPr="006E0EE4" w:rsidRDefault="00960AF6" w:rsidP="001009BE">
      <w:pPr>
        <w:spacing w:after="0" w:line="276" w:lineRule="auto"/>
        <w:jc w:val="both"/>
        <w:rPr>
          <w:rFonts w:asciiTheme="majorBidi" w:eastAsia="Times New Roman" w:hAnsiTheme="majorBidi" w:cstheme="majorBidi"/>
          <w:b/>
          <w:bCs/>
          <w:color w:val="202124"/>
          <w:sz w:val="20"/>
          <w:szCs w:val="20"/>
          <w:lang w:val="en" w:eastAsia="en-ID"/>
        </w:rPr>
      </w:pPr>
      <w:r w:rsidRPr="001708D0">
        <w:rPr>
          <w:rFonts w:asciiTheme="majorBidi" w:hAnsiTheme="majorBidi" w:cstheme="majorBidi"/>
        </w:rPr>
        <w:fldChar w:fldCharType="end"/>
      </w:r>
      <w:r w:rsidR="001009BE" w:rsidRPr="006E0EE4">
        <w:rPr>
          <w:rFonts w:asciiTheme="majorBidi" w:eastAsia="Times New Roman" w:hAnsiTheme="majorBidi" w:cstheme="majorBidi"/>
          <w:b/>
          <w:bCs/>
          <w:color w:val="202124"/>
          <w:sz w:val="20"/>
          <w:szCs w:val="20"/>
          <w:lang w:val="en" w:eastAsia="en-ID"/>
        </w:rPr>
        <w:t>REFERENCES</w:t>
      </w:r>
    </w:p>
    <w:p w14:paraId="5818382F"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lang w:val="en-US"/>
        </w:rPr>
      </w:pPr>
      <w:proofErr w:type="spellStart"/>
      <w:r w:rsidRPr="006E0EE4">
        <w:rPr>
          <w:rFonts w:asciiTheme="majorBidi" w:hAnsiTheme="majorBidi" w:cstheme="majorBidi"/>
          <w:sz w:val="20"/>
          <w:szCs w:val="20"/>
          <w:lang w:val="en-US"/>
        </w:rPr>
        <w:t>Charantimath</w:t>
      </w:r>
      <w:proofErr w:type="spellEnd"/>
      <w:r w:rsidRPr="006E0EE4">
        <w:rPr>
          <w:rFonts w:asciiTheme="majorBidi" w:hAnsiTheme="majorBidi" w:cstheme="majorBidi"/>
          <w:sz w:val="20"/>
          <w:szCs w:val="20"/>
          <w:lang w:val="en-US"/>
        </w:rPr>
        <w:t xml:space="preserve">, </w:t>
      </w:r>
      <w:proofErr w:type="spellStart"/>
      <w:r w:rsidRPr="006E0EE4">
        <w:rPr>
          <w:rFonts w:asciiTheme="majorBidi" w:hAnsiTheme="majorBidi" w:cstheme="majorBidi"/>
          <w:sz w:val="20"/>
          <w:szCs w:val="20"/>
          <w:lang w:val="en-US"/>
        </w:rPr>
        <w:t>Poorinma.M</w:t>
      </w:r>
      <w:proofErr w:type="spellEnd"/>
      <w:r w:rsidRPr="006E0EE4">
        <w:rPr>
          <w:rFonts w:asciiTheme="majorBidi" w:hAnsiTheme="majorBidi" w:cstheme="majorBidi"/>
          <w:sz w:val="20"/>
          <w:szCs w:val="20"/>
          <w:lang w:val="en-US"/>
        </w:rPr>
        <w:t xml:space="preserve">. </w:t>
      </w:r>
      <w:r w:rsidRPr="006E0EE4">
        <w:rPr>
          <w:rFonts w:asciiTheme="majorBidi" w:hAnsiTheme="majorBidi" w:cstheme="majorBidi"/>
          <w:i/>
          <w:iCs/>
          <w:sz w:val="20"/>
          <w:szCs w:val="20"/>
          <w:lang w:val="en-US"/>
        </w:rPr>
        <w:t xml:space="preserve">Total Quality Management. </w:t>
      </w:r>
      <w:r w:rsidRPr="006E0EE4">
        <w:rPr>
          <w:rFonts w:asciiTheme="majorBidi" w:hAnsiTheme="majorBidi" w:cstheme="majorBidi"/>
          <w:sz w:val="20"/>
          <w:szCs w:val="20"/>
          <w:lang w:val="en-US"/>
        </w:rPr>
        <w:t xml:space="preserve">Delhi: Pearson. 2011. </w:t>
      </w:r>
    </w:p>
    <w:p w14:paraId="343053D8"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lang w:val="en-US"/>
        </w:rPr>
      </w:pPr>
      <w:r w:rsidRPr="006E0EE4">
        <w:rPr>
          <w:rFonts w:asciiTheme="majorBidi" w:hAnsiTheme="majorBidi" w:cstheme="majorBidi"/>
          <w:sz w:val="20"/>
          <w:szCs w:val="20"/>
          <w:lang w:val="en-US"/>
        </w:rPr>
        <w:t xml:space="preserve">Clark, </w:t>
      </w:r>
      <w:proofErr w:type="spellStart"/>
      <w:r w:rsidRPr="006E0EE4">
        <w:rPr>
          <w:rFonts w:asciiTheme="majorBidi" w:hAnsiTheme="majorBidi" w:cstheme="majorBidi"/>
          <w:sz w:val="20"/>
          <w:szCs w:val="20"/>
          <w:lang w:val="en-US"/>
        </w:rPr>
        <w:t>Zoyah</w:t>
      </w:r>
      <w:proofErr w:type="spellEnd"/>
      <w:r w:rsidRPr="006E0EE4">
        <w:rPr>
          <w:rFonts w:asciiTheme="majorBidi" w:hAnsiTheme="majorBidi" w:cstheme="majorBidi"/>
          <w:sz w:val="20"/>
          <w:szCs w:val="20"/>
          <w:lang w:val="en-US"/>
        </w:rPr>
        <w:t xml:space="preserve">. K. </w:t>
      </w:r>
      <w:r w:rsidRPr="006E0EE4">
        <w:rPr>
          <w:rFonts w:asciiTheme="majorBidi" w:hAnsiTheme="majorBidi" w:cstheme="majorBidi"/>
          <w:i/>
          <w:iCs/>
          <w:sz w:val="20"/>
          <w:szCs w:val="20"/>
          <w:lang w:val="en-US"/>
        </w:rPr>
        <w:t xml:space="preserve">Through the Teacher's Eyes, Literacy Development in Early Childhood Years: a Qualitative Research Project from an Ethnographic Perspective. </w:t>
      </w:r>
      <w:r w:rsidRPr="006E0EE4">
        <w:rPr>
          <w:rFonts w:asciiTheme="majorBidi" w:hAnsiTheme="majorBidi" w:cstheme="majorBidi"/>
          <w:sz w:val="20"/>
          <w:szCs w:val="20"/>
          <w:lang w:val="en-US"/>
        </w:rPr>
        <w:t>Sheffield: The University of Sheffield. 2012.</w:t>
      </w:r>
    </w:p>
    <w:p w14:paraId="3D0D471B"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lang w:val="en-US"/>
        </w:rPr>
      </w:pPr>
      <w:r w:rsidRPr="006E0EE4">
        <w:rPr>
          <w:rFonts w:asciiTheme="majorBidi" w:hAnsiTheme="majorBidi" w:cstheme="majorBidi"/>
          <w:sz w:val="20"/>
          <w:szCs w:val="20"/>
          <w:lang w:val="en-US"/>
        </w:rPr>
        <w:t xml:space="preserve">Creswell, John W. </w:t>
      </w:r>
      <w:r w:rsidRPr="006E0EE4">
        <w:rPr>
          <w:rFonts w:asciiTheme="majorBidi" w:hAnsiTheme="majorBidi" w:cstheme="majorBidi"/>
          <w:i/>
          <w:iCs/>
          <w:sz w:val="20"/>
          <w:szCs w:val="20"/>
          <w:lang w:val="en-US"/>
        </w:rPr>
        <w:t xml:space="preserve">Qualitative Inquiry and Research Design: Choosing among Five Approaches. </w:t>
      </w:r>
      <w:r w:rsidRPr="006E0EE4">
        <w:rPr>
          <w:rFonts w:asciiTheme="majorBidi" w:hAnsiTheme="majorBidi" w:cstheme="majorBidi"/>
          <w:sz w:val="20"/>
          <w:szCs w:val="20"/>
          <w:lang w:val="en-US"/>
        </w:rPr>
        <w:t>Lincoln: University of Nebraska. 2013.</w:t>
      </w:r>
    </w:p>
    <w:p w14:paraId="416DB525"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rPr>
      </w:pPr>
      <w:proofErr w:type="spellStart"/>
      <w:r w:rsidRPr="006E0EE4">
        <w:rPr>
          <w:rFonts w:asciiTheme="majorBidi" w:hAnsiTheme="majorBidi" w:cstheme="majorBidi"/>
          <w:sz w:val="20"/>
          <w:szCs w:val="20"/>
          <w:lang w:val="en-US"/>
        </w:rPr>
        <w:t>Dewayani</w:t>
      </w:r>
      <w:proofErr w:type="spellEnd"/>
      <w:r w:rsidRPr="006E0EE4">
        <w:rPr>
          <w:rFonts w:asciiTheme="majorBidi" w:hAnsiTheme="majorBidi" w:cstheme="majorBidi"/>
          <w:sz w:val="20"/>
          <w:szCs w:val="20"/>
          <w:lang w:val="en-US"/>
        </w:rPr>
        <w:t xml:space="preserve">, </w:t>
      </w:r>
      <w:proofErr w:type="spellStart"/>
      <w:r w:rsidRPr="006E0EE4">
        <w:rPr>
          <w:rFonts w:asciiTheme="majorBidi" w:hAnsiTheme="majorBidi" w:cstheme="majorBidi"/>
          <w:sz w:val="20"/>
          <w:szCs w:val="20"/>
          <w:lang w:val="en-US"/>
        </w:rPr>
        <w:t>Sofie</w:t>
      </w:r>
      <w:proofErr w:type="spellEnd"/>
      <w:r w:rsidRPr="006E0EE4">
        <w:rPr>
          <w:rFonts w:asciiTheme="majorBidi" w:hAnsiTheme="majorBidi" w:cstheme="majorBidi"/>
          <w:sz w:val="20"/>
          <w:szCs w:val="20"/>
          <w:lang w:val="en-US"/>
        </w:rPr>
        <w:t xml:space="preserve">. </w:t>
      </w:r>
      <w:r w:rsidRPr="006E0EE4">
        <w:rPr>
          <w:rFonts w:asciiTheme="majorBidi" w:hAnsiTheme="majorBidi" w:cstheme="majorBidi"/>
          <w:i/>
          <w:iCs/>
          <w:sz w:val="20"/>
          <w:szCs w:val="20"/>
        </w:rPr>
        <w:t xml:space="preserve">Model </w:t>
      </w:r>
      <w:proofErr w:type="spellStart"/>
      <w:r w:rsidRPr="006E0EE4">
        <w:rPr>
          <w:rFonts w:asciiTheme="majorBidi" w:hAnsiTheme="majorBidi" w:cstheme="majorBidi"/>
          <w:i/>
          <w:iCs/>
          <w:sz w:val="20"/>
          <w:szCs w:val="20"/>
        </w:rPr>
        <w:t>Pembelajaran</w:t>
      </w:r>
      <w:proofErr w:type="spellEnd"/>
      <w:r w:rsidRPr="006E0EE4">
        <w:rPr>
          <w:rFonts w:asciiTheme="majorBidi" w:hAnsiTheme="majorBidi" w:cstheme="majorBidi"/>
          <w:i/>
          <w:iCs/>
          <w:sz w:val="20"/>
          <w:szCs w:val="20"/>
        </w:rPr>
        <w:t xml:space="preserve"> </w:t>
      </w:r>
      <w:proofErr w:type="spellStart"/>
      <w:r w:rsidRPr="006E0EE4">
        <w:rPr>
          <w:rFonts w:asciiTheme="majorBidi" w:hAnsiTheme="majorBidi" w:cstheme="majorBidi"/>
          <w:i/>
          <w:iCs/>
          <w:sz w:val="20"/>
          <w:szCs w:val="20"/>
        </w:rPr>
        <w:t>Literasi</w:t>
      </w:r>
      <w:proofErr w:type="spellEnd"/>
      <w:r w:rsidRPr="006E0EE4">
        <w:rPr>
          <w:rFonts w:asciiTheme="majorBidi" w:hAnsiTheme="majorBidi" w:cstheme="majorBidi"/>
          <w:i/>
          <w:iCs/>
          <w:sz w:val="20"/>
          <w:szCs w:val="20"/>
        </w:rPr>
        <w:t xml:space="preserve"> </w:t>
      </w:r>
      <w:proofErr w:type="spellStart"/>
      <w:r w:rsidRPr="006E0EE4">
        <w:rPr>
          <w:rFonts w:asciiTheme="majorBidi" w:hAnsiTheme="majorBidi" w:cstheme="majorBidi"/>
          <w:i/>
          <w:iCs/>
          <w:sz w:val="20"/>
          <w:szCs w:val="20"/>
        </w:rPr>
        <w:t>untuk</w:t>
      </w:r>
      <w:proofErr w:type="spellEnd"/>
      <w:r w:rsidRPr="006E0EE4">
        <w:rPr>
          <w:rFonts w:asciiTheme="majorBidi" w:hAnsiTheme="majorBidi" w:cstheme="majorBidi"/>
          <w:i/>
          <w:iCs/>
          <w:sz w:val="20"/>
          <w:szCs w:val="20"/>
        </w:rPr>
        <w:t xml:space="preserve"> </w:t>
      </w:r>
      <w:proofErr w:type="spellStart"/>
      <w:r w:rsidRPr="006E0EE4">
        <w:rPr>
          <w:rFonts w:asciiTheme="majorBidi" w:hAnsiTheme="majorBidi" w:cstheme="majorBidi"/>
          <w:i/>
          <w:iCs/>
          <w:sz w:val="20"/>
          <w:szCs w:val="20"/>
        </w:rPr>
        <w:t>Jenjang</w:t>
      </w:r>
      <w:proofErr w:type="spellEnd"/>
      <w:r w:rsidRPr="006E0EE4">
        <w:rPr>
          <w:rFonts w:asciiTheme="majorBidi" w:hAnsiTheme="majorBidi" w:cstheme="majorBidi"/>
          <w:i/>
          <w:iCs/>
          <w:sz w:val="20"/>
          <w:szCs w:val="20"/>
        </w:rPr>
        <w:t xml:space="preserve"> </w:t>
      </w:r>
      <w:proofErr w:type="spellStart"/>
      <w:r w:rsidRPr="006E0EE4">
        <w:rPr>
          <w:rFonts w:asciiTheme="majorBidi" w:hAnsiTheme="majorBidi" w:cstheme="majorBidi"/>
          <w:i/>
          <w:iCs/>
          <w:sz w:val="20"/>
          <w:szCs w:val="20"/>
        </w:rPr>
        <w:t>Prabaca</w:t>
      </w:r>
      <w:proofErr w:type="spellEnd"/>
      <w:r w:rsidRPr="006E0EE4">
        <w:rPr>
          <w:rFonts w:asciiTheme="majorBidi" w:hAnsiTheme="majorBidi" w:cstheme="majorBidi"/>
          <w:i/>
          <w:iCs/>
          <w:sz w:val="20"/>
          <w:szCs w:val="20"/>
        </w:rPr>
        <w:t xml:space="preserve"> </w:t>
      </w:r>
      <w:proofErr w:type="spellStart"/>
      <w:r w:rsidRPr="006E0EE4">
        <w:rPr>
          <w:rFonts w:asciiTheme="majorBidi" w:hAnsiTheme="majorBidi" w:cstheme="majorBidi"/>
          <w:i/>
          <w:iCs/>
          <w:sz w:val="20"/>
          <w:szCs w:val="20"/>
        </w:rPr>
        <w:t>dan</w:t>
      </w:r>
      <w:proofErr w:type="spellEnd"/>
      <w:r w:rsidRPr="006E0EE4">
        <w:rPr>
          <w:rFonts w:asciiTheme="majorBidi" w:hAnsiTheme="majorBidi" w:cstheme="majorBidi"/>
          <w:i/>
          <w:iCs/>
          <w:sz w:val="20"/>
          <w:szCs w:val="20"/>
        </w:rPr>
        <w:t xml:space="preserve"> </w:t>
      </w:r>
      <w:proofErr w:type="spellStart"/>
      <w:r w:rsidRPr="006E0EE4">
        <w:rPr>
          <w:rFonts w:asciiTheme="majorBidi" w:hAnsiTheme="majorBidi" w:cstheme="majorBidi"/>
          <w:i/>
          <w:iCs/>
          <w:sz w:val="20"/>
          <w:szCs w:val="20"/>
        </w:rPr>
        <w:t>Pembaca</w:t>
      </w:r>
      <w:proofErr w:type="spellEnd"/>
      <w:r w:rsidRPr="006E0EE4">
        <w:rPr>
          <w:rFonts w:asciiTheme="majorBidi" w:hAnsiTheme="majorBidi" w:cstheme="majorBidi"/>
          <w:i/>
          <w:iCs/>
          <w:sz w:val="20"/>
          <w:szCs w:val="20"/>
        </w:rPr>
        <w:t xml:space="preserve"> </w:t>
      </w:r>
      <w:proofErr w:type="spellStart"/>
      <w:r w:rsidRPr="006E0EE4">
        <w:rPr>
          <w:rFonts w:asciiTheme="majorBidi" w:hAnsiTheme="majorBidi" w:cstheme="majorBidi"/>
          <w:i/>
          <w:iCs/>
          <w:sz w:val="20"/>
          <w:szCs w:val="20"/>
        </w:rPr>
        <w:t>Dini</w:t>
      </w:r>
      <w:proofErr w:type="spellEnd"/>
      <w:r w:rsidRPr="006E0EE4">
        <w:rPr>
          <w:rFonts w:asciiTheme="majorBidi" w:hAnsiTheme="majorBidi" w:cstheme="majorBidi"/>
          <w:i/>
          <w:iCs/>
          <w:sz w:val="20"/>
          <w:szCs w:val="20"/>
        </w:rPr>
        <w:t xml:space="preserve"> </w:t>
      </w:r>
      <w:proofErr w:type="spellStart"/>
      <w:r w:rsidRPr="006E0EE4">
        <w:rPr>
          <w:rFonts w:asciiTheme="majorBidi" w:hAnsiTheme="majorBidi" w:cstheme="majorBidi"/>
          <w:i/>
          <w:iCs/>
          <w:sz w:val="20"/>
          <w:szCs w:val="20"/>
        </w:rPr>
        <w:t>Panduan</w:t>
      </w:r>
      <w:proofErr w:type="spellEnd"/>
      <w:r w:rsidRPr="006E0EE4">
        <w:rPr>
          <w:rFonts w:asciiTheme="majorBidi" w:hAnsiTheme="majorBidi" w:cstheme="majorBidi"/>
          <w:i/>
          <w:iCs/>
          <w:sz w:val="20"/>
          <w:szCs w:val="20"/>
        </w:rPr>
        <w:t xml:space="preserve"> </w:t>
      </w:r>
      <w:proofErr w:type="spellStart"/>
      <w:r w:rsidRPr="006E0EE4">
        <w:rPr>
          <w:rFonts w:asciiTheme="majorBidi" w:hAnsiTheme="majorBidi" w:cstheme="majorBidi"/>
          <w:i/>
          <w:iCs/>
          <w:sz w:val="20"/>
          <w:szCs w:val="20"/>
        </w:rPr>
        <w:t>bagi</w:t>
      </w:r>
      <w:proofErr w:type="spellEnd"/>
      <w:r w:rsidRPr="006E0EE4">
        <w:rPr>
          <w:rFonts w:asciiTheme="majorBidi" w:hAnsiTheme="majorBidi" w:cstheme="majorBidi"/>
          <w:i/>
          <w:iCs/>
          <w:sz w:val="20"/>
          <w:szCs w:val="20"/>
        </w:rPr>
        <w:t xml:space="preserve"> Orang </w:t>
      </w:r>
      <w:proofErr w:type="spellStart"/>
      <w:r w:rsidRPr="006E0EE4">
        <w:rPr>
          <w:rFonts w:asciiTheme="majorBidi" w:hAnsiTheme="majorBidi" w:cstheme="majorBidi"/>
          <w:i/>
          <w:iCs/>
          <w:sz w:val="20"/>
          <w:szCs w:val="20"/>
        </w:rPr>
        <w:t>Tua</w:t>
      </w:r>
      <w:proofErr w:type="spellEnd"/>
      <w:r w:rsidRPr="006E0EE4">
        <w:rPr>
          <w:rFonts w:asciiTheme="majorBidi" w:hAnsiTheme="majorBidi" w:cstheme="majorBidi"/>
          <w:i/>
          <w:iCs/>
          <w:sz w:val="20"/>
          <w:szCs w:val="20"/>
        </w:rPr>
        <w:t xml:space="preserve"> </w:t>
      </w:r>
      <w:proofErr w:type="spellStart"/>
      <w:r w:rsidRPr="006E0EE4">
        <w:rPr>
          <w:rFonts w:asciiTheme="majorBidi" w:hAnsiTheme="majorBidi" w:cstheme="majorBidi"/>
          <w:i/>
          <w:iCs/>
          <w:sz w:val="20"/>
          <w:szCs w:val="20"/>
        </w:rPr>
        <w:t>dan</w:t>
      </w:r>
      <w:proofErr w:type="spellEnd"/>
      <w:r w:rsidRPr="006E0EE4">
        <w:rPr>
          <w:rFonts w:asciiTheme="majorBidi" w:hAnsiTheme="majorBidi" w:cstheme="majorBidi"/>
          <w:i/>
          <w:iCs/>
          <w:sz w:val="20"/>
          <w:szCs w:val="20"/>
        </w:rPr>
        <w:t xml:space="preserve"> Guru.</w:t>
      </w:r>
      <w:r w:rsidRPr="006E0EE4">
        <w:rPr>
          <w:rFonts w:asciiTheme="majorBidi" w:hAnsiTheme="majorBidi" w:cstheme="majorBidi"/>
          <w:sz w:val="20"/>
          <w:szCs w:val="20"/>
        </w:rPr>
        <w:t xml:space="preserve"> Jakarta: </w:t>
      </w:r>
      <w:proofErr w:type="spellStart"/>
      <w:r w:rsidRPr="006E0EE4">
        <w:rPr>
          <w:rFonts w:asciiTheme="majorBidi" w:hAnsiTheme="majorBidi" w:cstheme="majorBidi"/>
          <w:sz w:val="20"/>
          <w:szCs w:val="20"/>
        </w:rPr>
        <w:t>Badan</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Pengembangan</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Bahasa</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dan</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Perbukuan</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Kementerian</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Pendidikan</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dan</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Kebudayaan</w:t>
      </w:r>
      <w:proofErr w:type="spellEnd"/>
      <w:r w:rsidRPr="006E0EE4">
        <w:rPr>
          <w:rFonts w:asciiTheme="majorBidi" w:hAnsiTheme="majorBidi" w:cstheme="majorBidi"/>
          <w:sz w:val="20"/>
          <w:szCs w:val="20"/>
        </w:rPr>
        <w:t xml:space="preserve">. </w:t>
      </w:r>
      <w:r w:rsidRPr="006E0EE4">
        <w:rPr>
          <w:rFonts w:asciiTheme="majorBidi" w:hAnsiTheme="majorBidi" w:cstheme="majorBidi"/>
          <w:sz w:val="20"/>
          <w:szCs w:val="20"/>
          <w:lang w:val="en-US"/>
        </w:rPr>
        <w:t>2019</w:t>
      </w:r>
    </w:p>
    <w:p w14:paraId="28CB1A38"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rPr>
      </w:pPr>
      <w:proofErr w:type="spellStart"/>
      <w:r w:rsidRPr="006E0EE4">
        <w:rPr>
          <w:rFonts w:asciiTheme="majorBidi" w:hAnsiTheme="majorBidi" w:cstheme="majorBidi"/>
          <w:sz w:val="20"/>
          <w:szCs w:val="20"/>
        </w:rPr>
        <w:lastRenderedPageBreak/>
        <w:t>Engzel</w:t>
      </w:r>
      <w:proofErr w:type="spellEnd"/>
      <w:r w:rsidRPr="006E0EE4">
        <w:rPr>
          <w:rFonts w:asciiTheme="majorBidi" w:hAnsiTheme="majorBidi" w:cstheme="majorBidi"/>
          <w:sz w:val="20"/>
          <w:szCs w:val="20"/>
        </w:rPr>
        <w:t xml:space="preserve">, Per., Frey, </w:t>
      </w:r>
      <w:proofErr w:type="spellStart"/>
      <w:proofErr w:type="gramStart"/>
      <w:r w:rsidRPr="006E0EE4">
        <w:rPr>
          <w:rFonts w:asciiTheme="majorBidi" w:hAnsiTheme="majorBidi" w:cstheme="majorBidi"/>
          <w:sz w:val="20"/>
          <w:szCs w:val="20"/>
        </w:rPr>
        <w:t>Arun</w:t>
      </w:r>
      <w:proofErr w:type="spellEnd"/>
      <w:r w:rsidRPr="006E0EE4">
        <w:rPr>
          <w:rFonts w:asciiTheme="majorBidi" w:hAnsiTheme="majorBidi" w:cstheme="majorBidi"/>
          <w:sz w:val="20"/>
          <w:szCs w:val="20"/>
        </w:rPr>
        <w:t>.,</w:t>
      </w:r>
      <w:proofErr w:type="gram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dan</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Verhagen</w:t>
      </w:r>
      <w:proofErr w:type="spellEnd"/>
      <w:r w:rsidRPr="006E0EE4">
        <w:rPr>
          <w:rFonts w:asciiTheme="majorBidi" w:hAnsiTheme="majorBidi" w:cstheme="majorBidi"/>
          <w:sz w:val="20"/>
          <w:szCs w:val="20"/>
        </w:rPr>
        <w:t xml:space="preserve">, Mark. </w:t>
      </w:r>
      <w:r w:rsidRPr="006E0EE4">
        <w:rPr>
          <w:rFonts w:asciiTheme="majorBidi" w:hAnsiTheme="majorBidi" w:cstheme="majorBidi"/>
          <w:i/>
          <w:iCs/>
          <w:sz w:val="20"/>
          <w:szCs w:val="20"/>
        </w:rPr>
        <w:t xml:space="preserve">Learning Loss due to School Closures during the Covid-19 Pandemic. </w:t>
      </w:r>
      <w:r w:rsidRPr="006E0EE4">
        <w:rPr>
          <w:rFonts w:asciiTheme="majorBidi" w:hAnsiTheme="majorBidi" w:cstheme="majorBidi"/>
          <w:sz w:val="20"/>
          <w:szCs w:val="20"/>
        </w:rPr>
        <w:t xml:space="preserve">Stanford: </w:t>
      </w:r>
      <w:proofErr w:type="spellStart"/>
      <w:r w:rsidRPr="006E0EE4">
        <w:rPr>
          <w:rFonts w:asciiTheme="majorBidi" w:hAnsiTheme="majorBidi" w:cstheme="majorBidi"/>
          <w:sz w:val="20"/>
          <w:szCs w:val="20"/>
        </w:rPr>
        <w:t>Standford</w:t>
      </w:r>
      <w:proofErr w:type="spellEnd"/>
      <w:r w:rsidRPr="006E0EE4">
        <w:rPr>
          <w:rFonts w:asciiTheme="majorBidi" w:hAnsiTheme="majorBidi" w:cstheme="majorBidi"/>
          <w:sz w:val="20"/>
          <w:szCs w:val="20"/>
        </w:rPr>
        <w:t xml:space="preserve"> University. 2021.</w:t>
      </w:r>
    </w:p>
    <w:p w14:paraId="12B99EA7" w14:textId="77777777" w:rsidR="00960AF6" w:rsidRPr="006E0EE4" w:rsidRDefault="00960AF6" w:rsidP="001009BE">
      <w:pPr>
        <w:pStyle w:val="ListParagraph"/>
        <w:numPr>
          <w:ilvl w:val="0"/>
          <w:numId w:val="7"/>
        </w:numPr>
        <w:autoSpaceDE w:val="0"/>
        <w:autoSpaceDN w:val="0"/>
        <w:adjustRightInd w:val="0"/>
        <w:spacing w:after="0" w:line="276" w:lineRule="auto"/>
        <w:ind w:left="567" w:hanging="567"/>
        <w:rPr>
          <w:rStyle w:val="A3"/>
          <w:rFonts w:asciiTheme="majorBidi" w:hAnsiTheme="majorBidi" w:cstheme="majorBidi"/>
          <w:sz w:val="20"/>
          <w:szCs w:val="20"/>
        </w:rPr>
      </w:pPr>
      <w:r w:rsidRPr="006E0EE4">
        <w:rPr>
          <w:rStyle w:val="A3"/>
          <w:rFonts w:asciiTheme="majorBidi" w:hAnsiTheme="majorBidi" w:cstheme="majorBidi"/>
          <w:sz w:val="20"/>
          <w:szCs w:val="20"/>
        </w:rPr>
        <w:t xml:space="preserve">Fountas, Irene C. &amp; Gay Su Pinnell. </w:t>
      </w:r>
      <w:r w:rsidRPr="006E0EE4">
        <w:rPr>
          <w:rStyle w:val="A3"/>
          <w:rFonts w:asciiTheme="majorBidi" w:hAnsiTheme="majorBidi" w:cstheme="majorBidi"/>
          <w:i/>
          <w:iCs/>
          <w:sz w:val="20"/>
          <w:szCs w:val="20"/>
        </w:rPr>
        <w:t xml:space="preserve">The Continuum of Literacy Learning. Grades PreK to 8. </w:t>
      </w:r>
      <w:r w:rsidRPr="006E0EE4">
        <w:rPr>
          <w:rStyle w:val="A3"/>
          <w:rFonts w:asciiTheme="majorBidi" w:hAnsiTheme="majorBidi" w:cstheme="majorBidi"/>
          <w:sz w:val="20"/>
          <w:szCs w:val="20"/>
        </w:rPr>
        <w:t>Inggris: Heinemann. 2010.</w:t>
      </w:r>
    </w:p>
    <w:p w14:paraId="76082B01" w14:textId="77777777" w:rsidR="00960AF6" w:rsidRPr="006E0EE4" w:rsidRDefault="00960AF6" w:rsidP="001009BE">
      <w:pPr>
        <w:pStyle w:val="ListParagraph"/>
        <w:numPr>
          <w:ilvl w:val="0"/>
          <w:numId w:val="7"/>
        </w:numPr>
        <w:autoSpaceDE w:val="0"/>
        <w:autoSpaceDN w:val="0"/>
        <w:adjustRightInd w:val="0"/>
        <w:spacing w:after="0" w:line="276" w:lineRule="auto"/>
        <w:ind w:left="567" w:hanging="567"/>
        <w:rPr>
          <w:rFonts w:asciiTheme="majorBidi" w:hAnsiTheme="majorBidi" w:cstheme="majorBidi"/>
          <w:sz w:val="20"/>
          <w:szCs w:val="20"/>
        </w:rPr>
      </w:pPr>
      <w:r w:rsidRPr="006E0EE4">
        <w:rPr>
          <w:rStyle w:val="A3"/>
          <w:rFonts w:asciiTheme="majorBidi" w:hAnsiTheme="majorBidi" w:cstheme="majorBidi"/>
          <w:sz w:val="20"/>
          <w:szCs w:val="20"/>
        </w:rPr>
        <w:t>-----</w:t>
      </w:r>
      <w:r w:rsidRPr="006E0EE4">
        <w:rPr>
          <w:rFonts w:asciiTheme="majorBidi" w:hAnsiTheme="majorBidi" w:cstheme="majorBidi"/>
          <w:sz w:val="20"/>
          <w:szCs w:val="20"/>
        </w:rPr>
        <w:t xml:space="preserve"> Guided reading: The romance and the reality. </w:t>
      </w:r>
      <w:r w:rsidRPr="006E0EE4">
        <w:rPr>
          <w:rFonts w:asciiTheme="majorBidi" w:hAnsiTheme="majorBidi" w:cstheme="majorBidi"/>
          <w:i/>
          <w:iCs/>
          <w:sz w:val="20"/>
          <w:szCs w:val="20"/>
        </w:rPr>
        <w:t>Reading Teacher, 66</w:t>
      </w:r>
      <w:r w:rsidRPr="006E0EE4">
        <w:rPr>
          <w:rFonts w:asciiTheme="majorBidi" w:hAnsiTheme="majorBidi" w:cstheme="majorBidi"/>
          <w:sz w:val="20"/>
          <w:szCs w:val="20"/>
        </w:rPr>
        <w:t>(4), 268-284. 2012.</w:t>
      </w:r>
    </w:p>
    <w:p w14:paraId="3266CA5D"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rPr>
      </w:pPr>
      <w:proofErr w:type="spellStart"/>
      <w:r w:rsidRPr="006E0EE4">
        <w:rPr>
          <w:rFonts w:asciiTheme="majorBidi" w:hAnsiTheme="majorBidi" w:cstheme="majorBidi"/>
          <w:sz w:val="20"/>
          <w:szCs w:val="20"/>
        </w:rPr>
        <w:t>Gettinger</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Maribeth</w:t>
      </w:r>
      <w:proofErr w:type="spellEnd"/>
      <w:r w:rsidRPr="006E0EE4">
        <w:rPr>
          <w:rFonts w:asciiTheme="majorBidi" w:hAnsiTheme="majorBidi" w:cstheme="majorBidi"/>
          <w:sz w:val="20"/>
          <w:szCs w:val="20"/>
        </w:rPr>
        <w:t xml:space="preserve">. </w:t>
      </w:r>
      <w:proofErr w:type="spellStart"/>
      <w:proofErr w:type="gramStart"/>
      <w:r w:rsidRPr="006E0EE4">
        <w:rPr>
          <w:rFonts w:asciiTheme="majorBidi" w:hAnsiTheme="majorBidi" w:cstheme="majorBidi"/>
          <w:sz w:val="20"/>
          <w:szCs w:val="20"/>
        </w:rPr>
        <w:t>dan</w:t>
      </w:r>
      <w:proofErr w:type="spellEnd"/>
      <w:proofErr w:type="gram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Stoiber</w:t>
      </w:r>
      <w:proofErr w:type="spellEnd"/>
      <w:r w:rsidRPr="006E0EE4">
        <w:rPr>
          <w:rFonts w:asciiTheme="majorBidi" w:hAnsiTheme="majorBidi" w:cstheme="majorBidi"/>
          <w:sz w:val="20"/>
          <w:szCs w:val="20"/>
        </w:rPr>
        <w:t xml:space="preserve">, Karen. </w:t>
      </w:r>
      <w:r w:rsidRPr="006E0EE4">
        <w:rPr>
          <w:rFonts w:asciiTheme="majorBidi" w:hAnsiTheme="majorBidi" w:cstheme="majorBidi"/>
          <w:i/>
          <w:iCs/>
          <w:sz w:val="20"/>
          <w:szCs w:val="20"/>
        </w:rPr>
        <w:t xml:space="preserve">Applying a Response to Intervention Model of Early Literacy Development in Low Income Children. </w:t>
      </w:r>
      <w:r w:rsidRPr="006E0EE4">
        <w:rPr>
          <w:rFonts w:asciiTheme="majorBidi" w:hAnsiTheme="majorBidi" w:cstheme="majorBidi"/>
          <w:sz w:val="20"/>
          <w:szCs w:val="20"/>
        </w:rPr>
        <w:t xml:space="preserve">Florida: </w:t>
      </w:r>
      <w:proofErr w:type="spellStart"/>
      <w:r w:rsidRPr="006E0EE4">
        <w:rPr>
          <w:rFonts w:asciiTheme="majorBidi" w:hAnsiTheme="majorBidi" w:cstheme="majorBidi"/>
          <w:sz w:val="20"/>
          <w:szCs w:val="20"/>
        </w:rPr>
        <w:t>Hammil</w:t>
      </w:r>
      <w:proofErr w:type="spellEnd"/>
      <w:r w:rsidRPr="006E0EE4">
        <w:rPr>
          <w:rFonts w:asciiTheme="majorBidi" w:hAnsiTheme="majorBidi" w:cstheme="majorBidi"/>
          <w:sz w:val="20"/>
          <w:szCs w:val="20"/>
        </w:rPr>
        <w:t xml:space="preserve"> Institute on </w:t>
      </w:r>
      <w:proofErr w:type="spellStart"/>
      <w:r w:rsidRPr="006E0EE4">
        <w:rPr>
          <w:rFonts w:asciiTheme="majorBidi" w:hAnsiTheme="majorBidi" w:cstheme="majorBidi"/>
          <w:sz w:val="20"/>
          <w:szCs w:val="20"/>
        </w:rPr>
        <w:t>Dissabilities</w:t>
      </w:r>
      <w:proofErr w:type="spellEnd"/>
      <w:r w:rsidRPr="006E0EE4">
        <w:rPr>
          <w:rFonts w:asciiTheme="majorBidi" w:hAnsiTheme="majorBidi" w:cstheme="majorBidi"/>
          <w:sz w:val="20"/>
          <w:szCs w:val="20"/>
        </w:rPr>
        <w:t xml:space="preserve"> and Sage Publications. 2008.</w:t>
      </w:r>
    </w:p>
    <w:p w14:paraId="2C6E1526"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rPr>
      </w:pPr>
      <w:proofErr w:type="spellStart"/>
      <w:r w:rsidRPr="006E0EE4">
        <w:rPr>
          <w:rFonts w:asciiTheme="majorBidi" w:hAnsiTheme="majorBidi" w:cstheme="majorBidi"/>
          <w:sz w:val="20"/>
          <w:szCs w:val="20"/>
        </w:rPr>
        <w:t>Guzzeti</w:t>
      </w:r>
      <w:proofErr w:type="spellEnd"/>
      <w:r w:rsidRPr="006E0EE4">
        <w:rPr>
          <w:rFonts w:asciiTheme="majorBidi" w:hAnsiTheme="majorBidi" w:cstheme="majorBidi"/>
          <w:sz w:val="20"/>
          <w:szCs w:val="20"/>
        </w:rPr>
        <w:t xml:space="preserve">, Barbara, J. </w:t>
      </w:r>
      <w:r w:rsidRPr="006E0EE4">
        <w:rPr>
          <w:rFonts w:asciiTheme="majorBidi" w:hAnsiTheme="majorBidi" w:cstheme="majorBidi"/>
          <w:i/>
          <w:iCs/>
          <w:sz w:val="20"/>
          <w:szCs w:val="20"/>
        </w:rPr>
        <w:t>Literacy in America</w:t>
      </w:r>
      <w:r w:rsidRPr="006E0EE4">
        <w:rPr>
          <w:rFonts w:asciiTheme="majorBidi" w:hAnsiTheme="majorBidi" w:cstheme="majorBidi"/>
          <w:sz w:val="20"/>
          <w:szCs w:val="20"/>
        </w:rPr>
        <w:t xml:space="preserve">. Santa Barbara, CA: </w:t>
      </w:r>
      <w:proofErr w:type="spellStart"/>
      <w:r w:rsidRPr="006E0EE4">
        <w:rPr>
          <w:rFonts w:asciiTheme="majorBidi" w:hAnsiTheme="majorBidi" w:cstheme="majorBidi"/>
          <w:sz w:val="20"/>
          <w:szCs w:val="20"/>
        </w:rPr>
        <w:t>Encyclopedia</w:t>
      </w:r>
      <w:proofErr w:type="spellEnd"/>
      <w:r w:rsidRPr="006E0EE4">
        <w:rPr>
          <w:rFonts w:asciiTheme="majorBidi" w:hAnsiTheme="majorBidi" w:cstheme="majorBidi"/>
          <w:sz w:val="20"/>
          <w:szCs w:val="20"/>
        </w:rPr>
        <w:t xml:space="preserve"> of History, Theory, and Practice. Santa Barbara: ABC-CLIO. 2002.</w:t>
      </w:r>
    </w:p>
    <w:p w14:paraId="162E1199" w14:textId="77777777" w:rsidR="00960AF6" w:rsidRPr="006E0EE4" w:rsidRDefault="00960AF6" w:rsidP="001009BE">
      <w:pPr>
        <w:pStyle w:val="ListParagraph"/>
        <w:numPr>
          <w:ilvl w:val="0"/>
          <w:numId w:val="7"/>
        </w:numPr>
        <w:spacing w:after="0" w:line="276" w:lineRule="auto"/>
        <w:ind w:left="567" w:hanging="567"/>
        <w:rPr>
          <w:rFonts w:asciiTheme="majorBidi" w:hAnsiTheme="majorBidi" w:cstheme="majorBidi"/>
          <w:sz w:val="20"/>
          <w:szCs w:val="20"/>
        </w:rPr>
      </w:pPr>
      <w:r w:rsidRPr="006E0EE4">
        <w:rPr>
          <w:rFonts w:asciiTheme="majorBidi" w:hAnsiTheme="majorBidi" w:cstheme="majorBidi"/>
          <w:sz w:val="20"/>
          <w:szCs w:val="20"/>
        </w:rPr>
        <w:t xml:space="preserve">Hamdi, Asep S.. </w:t>
      </w:r>
      <w:r w:rsidRPr="006E0EE4">
        <w:rPr>
          <w:rFonts w:asciiTheme="majorBidi" w:hAnsiTheme="majorBidi" w:cstheme="majorBidi"/>
          <w:i/>
          <w:iCs/>
          <w:sz w:val="20"/>
          <w:szCs w:val="20"/>
        </w:rPr>
        <w:t xml:space="preserve">Metode Penelitian Kuantitatif Aplikasi dalam Pendidikan. </w:t>
      </w:r>
      <w:r w:rsidRPr="006E0EE4">
        <w:rPr>
          <w:rFonts w:asciiTheme="majorBidi" w:hAnsiTheme="majorBidi" w:cstheme="majorBidi"/>
          <w:sz w:val="20"/>
          <w:szCs w:val="20"/>
        </w:rPr>
        <w:t>Yogyakarta: Deepublish. 2014.</w:t>
      </w:r>
    </w:p>
    <w:p w14:paraId="0065D64E"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rPr>
      </w:pPr>
      <w:proofErr w:type="spellStart"/>
      <w:r w:rsidRPr="006E0EE4">
        <w:rPr>
          <w:rFonts w:asciiTheme="majorBidi" w:hAnsiTheme="majorBidi" w:cstheme="majorBidi"/>
          <w:sz w:val="20"/>
          <w:szCs w:val="20"/>
        </w:rPr>
        <w:t>Huertas</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Esguera</w:t>
      </w:r>
      <w:proofErr w:type="spellEnd"/>
      <w:r w:rsidRPr="006E0EE4">
        <w:rPr>
          <w:rFonts w:asciiTheme="majorBidi" w:hAnsiTheme="majorBidi" w:cstheme="majorBidi"/>
          <w:sz w:val="20"/>
          <w:szCs w:val="20"/>
        </w:rPr>
        <w:t xml:space="preserve">. </w:t>
      </w:r>
      <w:r w:rsidRPr="006E0EE4">
        <w:rPr>
          <w:rFonts w:asciiTheme="majorBidi" w:hAnsiTheme="majorBidi" w:cstheme="majorBidi"/>
          <w:i/>
          <w:iCs/>
          <w:sz w:val="20"/>
          <w:szCs w:val="20"/>
        </w:rPr>
        <w:t xml:space="preserve">Balanced Literacy Approach in Second Graders' English Literacy Skills. </w:t>
      </w:r>
      <w:r w:rsidRPr="006E0EE4">
        <w:rPr>
          <w:rFonts w:asciiTheme="majorBidi" w:hAnsiTheme="majorBidi" w:cstheme="majorBidi"/>
          <w:sz w:val="20"/>
          <w:szCs w:val="20"/>
        </w:rPr>
        <w:t xml:space="preserve">Bogota: Universidad </w:t>
      </w:r>
      <w:proofErr w:type="spellStart"/>
      <w:r w:rsidRPr="006E0EE4">
        <w:rPr>
          <w:rFonts w:asciiTheme="majorBidi" w:hAnsiTheme="majorBidi" w:cstheme="majorBidi"/>
          <w:sz w:val="20"/>
          <w:szCs w:val="20"/>
        </w:rPr>
        <w:t>Pedagogica</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Nacional</w:t>
      </w:r>
      <w:proofErr w:type="spellEnd"/>
      <w:r w:rsidRPr="006E0EE4">
        <w:rPr>
          <w:rFonts w:asciiTheme="majorBidi" w:hAnsiTheme="majorBidi" w:cstheme="majorBidi"/>
          <w:sz w:val="20"/>
          <w:szCs w:val="20"/>
        </w:rPr>
        <w:t>. 2017.</w:t>
      </w:r>
    </w:p>
    <w:p w14:paraId="5DDB18E5"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rPr>
      </w:pPr>
      <w:proofErr w:type="spellStart"/>
      <w:r w:rsidRPr="006E0EE4">
        <w:rPr>
          <w:rFonts w:asciiTheme="majorBidi" w:hAnsiTheme="majorBidi" w:cstheme="majorBidi"/>
          <w:sz w:val="20"/>
          <w:szCs w:val="20"/>
        </w:rPr>
        <w:t>Imray</w:t>
      </w:r>
      <w:proofErr w:type="spellEnd"/>
      <w:r w:rsidRPr="006E0EE4">
        <w:rPr>
          <w:rFonts w:asciiTheme="majorBidi" w:hAnsiTheme="majorBidi" w:cstheme="majorBidi"/>
          <w:sz w:val="20"/>
          <w:szCs w:val="20"/>
        </w:rPr>
        <w:t xml:space="preserve">, Peter. </w:t>
      </w:r>
      <w:proofErr w:type="spellStart"/>
      <w:proofErr w:type="gramStart"/>
      <w:r w:rsidRPr="006E0EE4">
        <w:rPr>
          <w:rFonts w:asciiTheme="majorBidi" w:hAnsiTheme="majorBidi" w:cstheme="majorBidi"/>
          <w:sz w:val="20"/>
          <w:szCs w:val="20"/>
        </w:rPr>
        <w:t>dan</w:t>
      </w:r>
      <w:proofErr w:type="spellEnd"/>
      <w:proofErr w:type="gram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Sissons</w:t>
      </w:r>
      <w:proofErr w:type="spellEnd"/>
      <w:r w:rsidRPr="006E0EE4">
        <w:rPr>
          <w:rFonts w:asciiTheme="majorBidi" w:hAnsiTheme="majorBidi" w:cstheme="majorBidi"/>
          <w:sz w:val="20"/>
          <w:szCs w:val="20"/>
        </w:rPr>
        <w:t xml:space="preserve">, Mike. </w:t>
      </w:r>
      <w:r w:rsidRPr="006E0EE4">
        <w:rPr>
          <w:rFonts w:asciiTheme="majorBidi" w:hAnsiTheme="majorBidi" w:cstheme="majorBidi"/>
          <w:i/>
          <w:iCs/>
          <w:sz w:val="20"/>
          <w:szCs w:val="20"/>
        </w:rPr>
        <w:t xml:space="preserve">A Different View of Literacy. </w:t>
      </w:r>
      <w:r w:rsidRPr="006E0EE4">
        <w:rPr>
          <w:rFonts w:asciiTheme="majorBidi" w:hAnsiTheme="majorBidi" w:cstheme="majorBidi"/>
          <w:sz w:val="20"/>
          <w:szCs w:val="20"/>
        </w:rPr>
        <w:t xml:space="preserve">Staffordshire: </w:t>
      </w:r>
      <w:proofErr w:type="spellStart"/>
      <w:r w:rsidRPr="006E0EE4">
        <w:rPr>
          <w:rFonts w:asciiTheme="majorBidi" w:hAnsiTheme="majorBidi" w:cstheme="majorBidi"/>
          <w:sz w:val="20"/>
          <w:szCs w:val="20"/>
        </w:rPr>
        <w:t>Nasen</w:t>
      </w:r>
      <w:proofErr w:type="spellEnd"/>
      <w:r w:rsidRPr="006E0EE4">
        <w:rPr>
          <w:rFonts w:asciiTheme="majorBidi" w:hAnsiTheme="majorBidi" w:cstheme="majorBidi"/>
          <w:sz w:val="20"/>
          <w:szCs w:val="20"/>
        </w:rPr>
        <w:t xml:space="preserve"> House. 2021.</w:t>
      </w:r>
    </w:p>
    <w:p w14:paraId="3956E9A0" w14:textId="77777777" w:rsidR="00960AF6" w:rsidRPr="006E0EE4" w:rsidRDefault="00960AF6" w:rsidP="001009BE">
      <w:pPr>
        <w:pStyle w:val="ListParagraph"/>
        <w:numPr>
          <w:ilvl w:val="0"/>
          <w:numId w:val="7"/>
        </w:numPr>
        <w:spacing w:after="0" w:line="276" w:lineRule="auto"/>
        <w:ind w:left="567" w:hanging="567"/>
        <w:rPr>
          <w:rFonts w:asciiTheme="majorBidi" w:hAnsiTheme="majorBidi" w:cstheme="majorBidi"/>
          <w:sz w:val="20"/>
          <w:szCs w:val="20"/>
        </w:rPr>
      </w:pPr>
      <w:r w:rsidRPr="006E0EE4">
        <w:rPr>
          <w:rFonts w:asciiTheme="majorBidi" w:hAnsiTheme="majorBidi" w:cstheme="majorBidi"/>
          <w:sz w:val="20"/>
          <w:szCs w:val="20"/>
        </w:rPr>
        <w:t xml:space="preserve">Kartowagiran, Badrun. </w:t>
      </w:r>
      <w:r w:rsidRPr="006E0EE4">
        <w:rPr>
          <w:rFonts w:asciiTheme="majorBidi" w:hAnsiTheme="majorBidi" w:cstheme="majorBidi"/>
          <w:i/>
          <w:iCs/>
          <w:sz w:val="20"/>
          <w:szCs w:val="20"/>
        </w:rPr>
        <w:t xml:space="preserve">Pendekatan Kualitatif dan Pendekatan Kuantitatif dalam Penelitian Tindakan dalam Bidang Psikologi. </w:t>
      </w:r>
      <w:r w:rsidRPr="006E0EE4">
        <w:rPr>
          <w:rFonts w:asciiTheme="majorBidi" w:hAnsiTheme="majorBidi" w:cstheme="majorBidi"/>
          <w:sz w:val="20"/>
          <w:szCs w:val="20"/>
        </w:rPr>
        <w:t>Yogyakarta: Universitas Negeri Yogyakarta. 2011.</w:t>
      </w:r>
    </w:p>
    <w:p w14:paraId="564D7E95" w14:textId="77777777" w:rsidR="00960AF6" w:rsidRPr="006E0EE4" w:rsidRDefault="00960AF6" w:rsidP="001009BE">
      <w:pPr>
        <w:pStyle w:val="ListParagraph"/>
        <w:numPr>
          <w:ilvl w:val="0"/>
          <w:numId w:val="7"/>
        </w:numPr>
        <w:spacing w:after="0" w:line="276" w:lineRule="auto"/>
        <w:ind w:left="567" w:hanging="567"/>
        <w:rPr>
          <w:rFonts w:asciiTheme="majorBidi" w:hAnsiTheme="majorBidi" w:cstheme="majorBidi"/>
          <w:sz w:val="20"/>
          <w:szCs w:val="20"/>
        </w:rPr>
      </w:pPr>
      <w:r w:rsidRPr="006E0EE4">
        <w:rPr>
          <w:rFonts w:asciiTheme="majorBidi" w:hAnsiTheme="majorBidi" w:cstheme="majorBidi"/>
          <w:sz w:val="20"/>
          <w:szCs w:val="20"/>
        </w:rPr>
        <w:t xml:space="preserve">Kuswarno, Engkus. </w:t>
      </w:r>
      <w:r w:rsidRPr="006E0EE4">
        <w:rPr>
          <w:rFonts w:asciiTheme="majorBidi" w:hAnsiTheme="majorBidi" w:cstheme="majorBidi"/>
          <w:i/>
          <w:iCs/>
          <w:sz w:val="20"/>
          <w:szCs w:val="20"/>
        </w:rPr>
        <w:t xml:space="preserve">Metodologi Penelitian Komunikasi Fenomenologi: Konsepsi. Pedoman, dan Contoh Penelitiannya. </w:t>
      </w:r>
      <w:r w:rsidRPr="006E0EE4">
        <w:rPr>
          <w:rFonts w:asciiTheme="majorBidi" w:hAnsiTheme="majorBidi" w:cstheme="majorBidi"/>
          <w:sz w:val="20"/>
          <w:szCs w:val="20"/>
        </w:rPr>
        <w:t>Bandung: Widya Padjadjaran. 2009.</w:t>
      </w:r>
    </w:p>
    <w:p w14:paraId="75FE03B3"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shd w:val="clear" w:color="auto" w:fill="FFFFFF"/>
        </w:rPr>
      </w:pPr>
      <w:r w:rsidRPr="006E0EE4">
        <w:rPr>
          <w:rFonts w:asciiTheme="majorBidi" w:hAnsiTheme="majorBidi" w:cstheme="majorBidi"/>
          <w:sz w:val="20"/>
          <w:szCs w:val="20"/>
          <w:shd w:val="clear" w:color="auto" w:fill="FFFFFF"/>
        </w:rPr>
        <w:t xml:space="preserve">Montoya, Silvia. </w:t>
      </w:r>
      <w:r w:rsidRPr="006E0EE4">
        <w:rPr>
          <w:rFonts w:asciiTheme="majorBidi" w:hAnsiTheme="majorBidi" w:cstheme="majorBidi"/>
          <w:i/>
          <w:iCs/>
          <w:sz w:val="20"/>
          <w:szCs w:val="20"/>
          <w:shd w:val="clear" w:color="auto" w:fill="FFFFFF"/>
        </w:rPr>
        <w:t xml:space="preserve">Defining Literacy. </w:t>
      </w:r>
      <w:proofErr w:type="spellStart"/>
      <w:r w:rsidRPr="006E0EE4">
        <w:rPr>
          <w:rFonts w:asciiTheme="majorBidi" w:hAnsiTheme="majorBidi" w:cstheme="majorBidi"/>
          <w:sz w:val="20"/>
          <w:szCs w:val="20"/>
          <w:shd w:val="clear" w:color="auto" w:fill="FFFFFF"/>
        </w:rPr>
        <w:t>Unesco</w:t>
      </w:r>
      <w:proofErr w:type="spellEnd"/>
      <w:r w:rsidRPr="006E0EE4">
        <w:rPr>
          <w:rFonts w:asciiTheme="majorBidi" w:hAnsiTheme="majorBidi" w:cstheme="majorBidi"/>
          <w:sz w:val="20"/>
          <w:szCs w:val="20"/>
          <w:shd w:val="clear" w:color="auto" w:fill="FFFFFF"/>
        </w:rPr>
        <w:t xml:space="preserve"> Institute for Statistics. 2018.</w:t>
      </w:r>
    </w:p>
    <w:p w14:paraId="2CE0E79C"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rPr>
      </w:pPr>
      <w:proofErr w:type="spellStart"/>
      <w:r w:rsidRPr="006E0EE4">
        <w:rPr>
          <w:rFonts w:asciiTheme="majorBidi" w:hAnsiTheme="majorBidi" w:cstheme="majorBidi"/>
          <w:sz w:val="20"/>
          <w:szCs w:val="20"/>
        </w:rPr>
        <w:t>Mujib</w:t>
      </w:r>
      <w:proofErr w:type="spellEnd"/>
      <w:r w:rsidRPr="006E0EE4">
        <w:rPr>
          <w:rFonts w:asciiTheme="majorBidi" w:hAnsiTheme="majorBidi" w:cstheme="majorBidi"/>
          <w:sz w:val="20"/>
          <w:szCs w:val="20"/>
        </w:rPr>
        <w:t>, Abdul. “</w:t>
      </w:r>
      <w:proofErr w:type="spellStart"/>
      <w:r w:rsidRPr="006E0EE4">
        <w:rPr>
          <w:rFonts w:asciiTheme="majorBidi" w:hAnsiTheme="majorBidi" w:cstheme="majorBidi"/>
          <w:sz w:val="20"/>
          <w:szCs w:val="20"/>
        </w:rPr>
        <w:t>Pendekatan</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Fenomenologi</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dalam</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Studi</w:t>
      </w:r>
      <w:proofErr w:type="spellEnd"/>
      <w:r w:rsidRPr="006E0EE4">
        <w:rPr>
          <w:rFonts w:asciiTheme="majorBidi" w:hAnsiTheme="majorBidi" w:cstheme="majorBidi"/>
          <w:sz w:val="20"/>
          <w:szCs w:val="20"/>
        </w:rPr>
        <w:t xml:space="preserve"> Islam”. </w:t>
      </w:r>
      <w:r w:rsidRPr="006E0EE4">
        <w:rPr>
          <w:rFonts w:asciiTheme="majorBidi" w:hAnsiTheme="majorBidi" w:cstheme="majorBidi"/>
          <w:i/>
          <w:iCs/>
          <w:sz w:val="20"/>
          <w:szCs w:val="20"/>
        </w:rPr>
        <w:t>Al-</w:t>
      </w:r>
      <w:proofErr w:type="spellStart"/>
      <w:r w:rsidRPr="006E0EE4">
        <w:rPr>
          <w:rFonts w:asciiTheme="majorBidi" w:hAnsiTheme="majorBidi" w:cstheme="majorBidi"/>
          <w:i/>
          <w:iCs/>
          <w:sz w:val="20"/>
          <w:szCs w:val="20"/>
        </w:rPr>
        <w:t>Tadzkiyyah</w:t>
      </w:r>
      <w:proofErr w:type="spellEnd"/>
      <w:r w:rsidRPr="006E0EE4">
        <w:rPr>
          <w:rFonts w:asciiTheme="majorBidi" w:hAnsiTheme="majorBidi" w:cstheme="majorBidi"/>
          <w:i/>
          <w:iCs/>
          <w:sz w:val="20"/>
          <w:szCs w:val="20"/>
        </w:rPr>
        <w:t xml:space="preserve">: </w:t>
      </w:r>
      <w:proofErr w:type="spellStart"/>
      <w:r w:rsidRPr="001009BE">
        <w:rPr>
          <w:rFonts w:asciiTheme="majorBidi" w:hAnsiTheme="majorBidi" w:cstheme="majorBidi"/>
          <w:b/>
          <w:i/>
          <w:iCs/>
          <w:sz w:val="20"/>
          <w:szCs w:val="20"/>
        </w:rPr>
        <w:t>Jurnal</w:t>
      </w:r>
      <w:proofErr w:type="spellEnd"/>
      <w:r w:rsidRPr="001009BE">
        <w:rPr>
          <w:rFonts w:asciiTheme="majorBidi" w:hAnsiTheme="majorBidi" w:cstheme="majorBidi"/>
          <w:b/>
          <w:i/>
          <w:iCs/>
          <w:sz w:val="20"/>
          <w:szCs w:val="20"/>
        </w:rPr>
        <w:t xml:space="preserve"> </w:t>
      </w:r>
      <w:proofErr w:type="spellStart"/>
      <w:r w:rsidRPr="001009BE">
        <w:rPr>
          <w:rFonts w:asciiTheme="majorBidi" w:hAnsiTheme="majorBidi" w:cstheme="majorBidi"/>
          <w:b/>
          <w:i/>
          <w:iCs/>
          <w:sz w:val="20"/>
          <w:szCs w:val="20"/>
        </w:rPr>
        <w:t>Pendidikan</w:t>
      </w:r>
      <w:proofErr w:type="spellEnd"/>
      <w:r w:rsidRPr="001009BE">
        <w:rPr>
          <w:rFonts w:asciiTheme="majorBidi" w:hAnsiTheme="majorBidi" w:cstheme="majorBidi"/>
          <w:b/>
          <w:i/>
          <w:iCs/>
          <w:sz w:val="20"/>
          <w:szCs w:val="20"/>
        </w:rPr>
        <w:t xml:space="preserve"> Islam</w:t>
      </w:r>
      <w:r w:rsidRPr="006E0EE4">
        <w:rPr>
          <w:rFonts w:asciiTheme="majorBidi" w:hAnsiTheme="majorBidi" w:cstheme="majorBidi"/>
          <w:sz w:val="20"/>
          <w:szCs w:val="20"/>
        </w:rPr>
        <w:t xml:space="preserve">, Vol. 6, </w:t>
      </w:r>
      <w:proofErr w:type="spellStart"/>
      <w:r w:rsidRPr="006E0EE4">
        <w:rPr>
          <w:rFonts w:asciiTheme="majorBidi" w:hAnsiTheme="majorBidi" w:cstheme="majorBidi"/>
          <w:sz w:val="20"/>
          <w:szCs w:val="20"/>
        </w:rPr>
        <w:t>Desember</w:t>
      </w:r>
      <w:proofErr w:type="spellEnd"/>
      <w:r w:rsidRPr="006E0EE4">
        <w:rPr>
          <w:rFonts w:asciiTheme="majorBidi" w:hAnsiTheme="majorBidi" w:cstheme="majorBidi"/>
          <w:sz w:val="20"/>
          <w:szCs w:val="20"/>
        </w:rPr>
        <w:t xml:space="preserve"> 2015. </w:t>
      </w:r>
      <w:proofErr w:type="spellStart"/>
      <w:r w:rsidRPr="006E0EE4">
        <w:rPr>
          <w:rFonts w:asciiTheme="majorBidi" w:hAnsiTheme="majorBidi" w:cstheme="majorBidi"/>
          <w:sz w:val="20"/>
          <w:szCs w:val="20"/>
        </w:rPr>
        <w:t>Hlm</w:t>
      </w:r>
      <w:proofErr w:type="spellEnd"/>
      <w:r w:rsidRPr="006E0EE4">
        <w:rPr>
          <w:rFonts w:asciiTheme="majorBidi" w:hAnsiTheme="majorBidi" w:cstheme="majorBidi"/>
          <w:sz w:val="20"/>
          <w:szCs w:val="20"/>
        </w:rPr>
        <w:t>. 167—183.</w:t>
      </w:r>
    </w:p>
    <w:p w14:paraId="4B220FA2"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shd w:val="clear" w:color="auto" w:fill="FFFFFF"/>
        </w:rPr>
      </w:pPr>
      <w:proofErr w:type="spellStart"/>
      <w:r w:rsidRPr="006E0EE4">
        <w:rPr>
          <w:rFonts w:asciiTheme="majorBidi" w:hAnsiTheme="majorBidi" w:cstheme="majorBidi"/>
          <w:sz w:val="20"/>
          <w:szCs w:val="20"/>
        </w:rPr>
        <w:t>Praveena</w:t>
      </w:r>
      <w:proofErr w:type="spellEnd"/>
      <w:r w:rsidRPr="006E0EE4">
        <w:rPr>
          <w:rFonts w:asciiTheme="majorBidi" w:hAnsiTheme="majorBidi" w:cstheme="majorBidi"/>
          <w:sz w:val="20"/>
          <w:szCs w:val="20"/>
        </w:rPr>
        <w:t xml:space="preserve">. K.R. </w:t>
      </w:r>
      <w:proofErr w:type="spellStart"/>
      <w:r w:rsidRPr="006E0EE4">
        <w:rPr>
          <w:rFonts w:asciiTheme="majorBidi" w:hAnsiTheme="majorBidi" w:cstheme="majorBidi"/>
          <w:sz w:val="20"/>
          <w:szCs w:val="20"/>
        </w:rPr>
        <w:t>dan</w:t>
      </w:r>
      <w:proofErr w:type="spellEnd"/>
      <w:r w:rsidRPr="006E0EE4">
        <w:rPr>
          <w:rFonts w:asciiTheme="majorBidi" w:hAnsiTheme="majorBidi" w:cstheme="majorBidi"/>
          <w:sz w:val="20"/>
          <w:szCs w:val="20"/>
        </w:rPr>
        <w:t xml:space="preserve"> </w:t>
      </w:r>
      <w:proofErr w:type="spellStart"/>
      <w:r w:rsidRPr="006E0EE4">
        <w:rPr>
          <w:rFonts w:asciiTheme="majorBidi" w:hAnsiTheme="majorBidi" w:cstheme="majorBidi"/>
          <w:sz w:val="20"/>
          <w:szCs w:val="20"/>
        </w:rPr>
        <w:t>Sasikumar</w:t>
      </w:r>
      <w:proofErr w:type="spellEnd"/>
      <w:r w:rsidRPr="006E0EE4">
        <w:rPr>
          <w:rFonts w:asciiTheme="majorBidi" w:hAnsiTheme="majorBidi" w:cstheme="majorBidi"/>
          <w:sz w:val="20"/>
          <w:szCs w:val="20"/>
        </w:rPr>
        <w:t xml:space="preserve">, S. (2021). “Application of </w:t>
      </w:r>
      <w:proofErr w:type="spellStart"/>
      <w:r w:rsidRPr="006E0EE4">
        <w:rPr>
          <w:rFonts w:asciiTheme="majorBidi" w:hAnsiTheme="majorBidi" w:cstheme="majorBidi"/>
          <w:sz w:val="20"/>
          <w:szCs w:val="20"/>
        </w:rPr>
        <w:t>Colaizzi's</w:t>
      </w:r>
      <w:proofErr w:type="spellEnd"/>
      <w:r w:rsidRPr="006E0EE4">
        <w:rPr>
          <w:rFonts w:asciiTheme="majorBidi" w:hAnsiTheme="majorBidi" w:cstheme="majorBidi"/>
          <w:sz w:val="20"/>
          <w:szCs w:val="20"/>
        </w:rPr>
        <w:t xml:space="preserve"> Method of Data Analysis in Phenomenological </w:t>
      </w:r>
      <w:proofErr w:type="spellStart"/>
      <w:r w:rsidRPr="006E0EE4">
        <w:rPr>
          <w:rFonts w:asciiTheme="majorBidi" w:hAnsiTheme="majorBidi" w:cstheme="majorBidi"/>
          <w:sz w:val="20"/>
          <w:szCs w:val="20"/>
        </w:rPr>
        <w:t>Reasearch</w:t>
      </w:r>
      <w:proofErr w:type="spellEnd"/>
      <w:r w:rsidRPr="006E0EE4">
        <w:rPr>
          <w:rFonts w:asciiTheme="majorBidi" w:hAnsiTheme="majorBidi" w:cstheme="majorBidi"/>
          <w:sz w:val="20"/>
          <w:szCs w:val="20"/>
        </w:rPr>
        <w:t>”</w:t>
      </w:r>
      <w:r w:rsidRPr="006E0EE4">
        <w:rPr>
          <w:rFonts w:asciiTheme="majorBidi" w:hAnsiTheme="majorBidi" w:cstheme="majorBidi"/>
          <w:i/>
          <w:iCs/>
          <w:sz w:val="20"/>
          <w:szCs w:val="20"/>
        </w:rPr>
        <w:t>.</w:t>
      </w:r>
      <w:r w:rsidRPr="006E0EE4">
        <w:rPr>
          <w:rFonts w:asciiTheme="majorBidi" w:hAnsiTheme="majorBidi" w:cstheme="majorBidi"/>
          <w:sz w:val="20"/>
          <w:szCs w:val="20"/>
        </w:rPr>
        <w:t xml:space="preserve"> </w:t>
      </w:r>
      <w:r w:rsidRPr="006E0EE4">
        <w:rPr>
          <w:rFonts w:asciiTheme="majorBidi" w:hAnsiTheme="majorBidi" w:cstheme="majorBidi"/>
          <w:i/>
          <w:iCs/>
          <w:sz w:val="20"/>
          <w:szCs w:val="20"/>
        </w:rPr>
        <w:t>Medico-Legal Update</w:t>
      </w:r>
      <w:r w:rsidRPr="006E0EE4">
        <w:rPr>
          <w:rFonts w:asciiTheme="majorBidi" w:hAnsiTheme="majorBidi" w:cstheme="majorBidi"/>
          <w:sz w:val="20"/>
          <w:szCs w:val="20"/>
        </w:rPr>
        <w:t xml:space="preserve">, April-June 2021, Vol. 21, No. 2. </w:t>
      </w:r>
    </w:p>
    <w:p w14:paraId="74BE8A06" w14:textId="77777777" w:rsidR="00960AF6" w:rsidRPr="006E0EE4" w:rsidRDefault="00960AF6" w:rsidP="001009BE">
      <w:pPr>
        <w:pStyle w:val="Default"/>
        <w:numPr>
          <w:ilvl w:val="0"/>
          <w:numId w:val="7"/>
        </w:numPr>
        <w:spacing w:line="276" w:lineRule="auto"/>
        <w:ind w:left="567" w:hanging="567"/>
        <w:rPr>
          <w:rFonts w:asciiTheme="majorBidi" w:hAnsiTheme="majorBidi" w:cstheme="majorBidi"/>
          <w:sz w:val="20"/>
          <w:szCs w:val="20"/>
        </w:rPr>
      </w:pPr>
      <w:proofErr w:type="spellStart"/>
      <w:r w:rsidRPr="006E0EE4">
        <w:rPr>
          <w:rFonts w:asciiTheme="majorBidi" w:hAnsiTheme="majorBidi" w:cstheme="majorBidi"/>
          <w:sz w:val="20"/>
          <w:szCs w:val="20"/>
          <w:shd w:val="clear" w:color="auto" w:fill="FFFFFF"/>
        </w:rPr>
        <w:t>Retnaningdyah</w:t>
      </w:r>
      <w:proofErr w:type="spellEnd"/>
      <w:r w:rsidRPr="006E0EE4">
        <w:rPr>
          <w:rFonts w:asciiTheme="majorBidi" w:hAnsiTheme="majorBidi" w:cstheme="majorBidi"/>
          <w:sz w:val="20"/>
          <w:szCs w:val="20"/>
          <w:shd w:val="clear" w:color="auto" w:fill="FFFFFF"/>
        </w:rPr>
        <w:t xml:space="preserve">, </w:t>
      </w:r>
      <w:proofErr w:type="spellStart"/>
      <w:r w:rsidRPr="006E0EE4">
        <w:rPr>
          <w:rFonts w:asciiTheme="majorBidi" w:hAnsiTheme="majorBidi" w:cstheme="majorBidi"/>
          <w:sz w:val="20"/>
          <w:szCs w:val="20"/>
          <w:shd w:val="clear" w:color="auto" w:fill="FFFFFF"/>
        </w:rPr>
        <w:t>Pratiwi</w:t>
      </w:r>
      <w:proofErr w:type="spellEnd"/>
      <w:r w:rsidRPr="006E0EE4">
        <w:rPr>
          <w:rFonts w:asciiTheme="majorBidi" w:hAnsiTheme="majorBidi" w:cstheme="majorBidi"/>
          <w:sz w:val="20"/>
          <w:szCs w:val="20"/>
          <w:shd w:val="clear" w:color="auto" w:fill="FFFFFF"/>
        </w:rPr>
        <w:t xml:space="preserve">. </w:t>
      </w:r>
      <w:r w:rsidRPr="006E0EE4">
        <w:rPr>
          <w:rFonts w:asciiTheme="majorBidi" w:hAnsiTheme="majorBidi" w:cstheme="majorBidi"/>
          <w:i/>
          <w:iCs/>
          <w:sz w:val="20"/>
          <w:szCs w:val="20"/>
          <w:shd w:val="clear" w:color="auto" w:fill="FFFFFF"/>
        </w:rPr>
        <w:t xml:space="preserve">Seri Manual GLS </w:t>
      </w:r>
      <w:proofErr w:type="spellStart"/>
      <w:r w:rsidRPr="006E0EE4">
        <w:rPr>
          <w:rFonts w:asciiTheme="majorBidi" w:hAnsiTheme="majorBidi" w:cstheme="majorBidi"/>
          <w:i/>
          <w:iCs/>
          <w:sz w:val="20"/>
          <w:szCs w:val="20"/>
          <w:shd w:val="clear" w:color="auto" w:fill="FFFFFF"/>
        </w:rPr>
        <w:t>Literasi</w:t>
      </w:r>
      <w:proofErr w:type="spellEnd"/>
      <w:r w:rsidRPr="006E0EE4">
        <w:rPr>
          <w:rFonts w:asciiTheme="majorBidi" w:hAnsiTheme="majorBidi" w:cstheme="majorBidi"/>
          <w:i/>
          <w:iCs/>
          <w:sz w:val="20"/>
          <w:szCs w:val="20"/>
          <w:shd w:val="clear" w:color="auto" w:fill="FFFFFF"/>
        </w:rPr>
        <w:t xml:space="preserve"> </w:t>
      </w:r>
      <w:proofErr w:type="spellStart"/>
      <w:r w:rsidRPr="006E0EE4">
        <w:rPr>
          <w:rFonts w:asciiTheme="majorBidi" w:hAnsiTheme="majorBidi" w:cstheme="majorBidi"/>
          <w:i/>
          <w:iCs/>
          <w:sz w:val="20"/>
          <w:szCs w:val="20"/>
          <w:shd w:val="clear" w:color="auto" w:fill="FFFFFF"/>
        </w:rPr>
        <w:t>Berimbang</w:t>
      </w:r>
      <w:proofErr w:type="spellEnd"/>
      <w:r w:rsidRPr="006E0EE4">
        <w:rPr>
          <w:rFonts w:asciiTheme="majorBidi" w:hAnsiTheme="majorBidi" w:cstheme="majorBidi"/>
          <w:sz w:val="20"/>
          <w:szCs w:val="20"/>
          <w:shd w:val="clear" w:color="auto" w:fill="FFFFFF"/>
        </w:rPr>
        <w:t xml:space="preserve">. Jakarta: </w:t>
      </w:r>
      <w:proofErr w:type="spellStart"/>
      <w:r w:rsidRPr="006E0EE4">
        <w:rPr>
          <w:rFonts w:asciiTheme="majorBidi" w:hAnsiTheme="majorBidi" w:cstheme="majorBidi"/>
          <w:sz w:val="20"/>
          <w:szCs w:val="20"/>
          <w:shd w:val="clear" w:color="auto" w:fill="FFFFFF"/>
        </w:rPr>
        <w:t>Direktorat</w:t>
      </w:r>
      <w:proofErr w:type="spellEnd"/>
      <w:r w:rsidRPr="006E0EE4">
        <w:rPr>
          <w:rFonts w:asciiTheme="majorBidi" w:hAnsiTheme="majorBidi" w:cstheme="majorBidi"/>
          <w:sz w:val="20"/>
          <w:szCs w:val="20"/>
          <w:shd w:val="clear" w:color="auto" w:fill="FFFFFF"/>
        </w:rPr>
        <w:t xml:space="preserve"> </w:t>
      </w:r>
      <w:proofErr w:type="spellStart"/>
      <w:r w:rsidRPr="006E0EE4">
        <w:rPr>
          <w:rFonts w:asciiTheme="majorBidi" w:hAnsiTheme="majorBidi" w:cstheme="majorBidi"/>
          <w:sz w:val="20"/>
          <w:szCs w:val="20"/>
          <w:shd w:val="clear" w:color="auto" w:fill="FFFFFF"/>
        </w:rPr>
        <w:t>Jenderal</w:t>
      </w:r>
      <w:proofErr w:type="spellEnd"/>
      <w:r w:rsidRPr="006E0EE4">
        <w:rPr>
          <w:rFonts w:asciiTheme="majorBidi" w:hAnsiTheme="majorBidi" w:cstheme="majorBidi"/>
          <w:sz w:val="20"/>
          <w:szCs w:val="20"/>
          <w:shd w:val="clear" w:color="auto" w:fill="FFFFFF"/>
        </w:rPr>
        <w:t xml:space="preserve"> </w:t>
      </w:r>
      <w:proofErr w:type="spellStart"/>
      <w:r w:rsidRPr="006E0EE4">
        <w:rPr>
          <w:rFonts w:asciiTheme="majorBidi" w:hAnsiTheme="majorBidi" w:cstheme="majorBidi"/>
          <w:sz w:val="20"/>
          <w:szCs w:val="20"/>
          <w:shd w:val="clear" w:color="auto" w:fill="FFFFFF"/>
        </w:rPr>
        <w:t>Pendidikan</w:t>
      </w:r>
      <w:proofErr w:type="spellEnd"/>
      <w:r w:rsidRPr="006E0EE4">
        <w:rPr>
          <w:rFonts w:asciiTheme="majorBidi" w:hAnsiTheme="majorBidi" w:cstheme="majorBidi"/>
          <w:sz w:val="20"/>
          <w:szCs w:val="20"/>
          <w:shd w:val="clear" w:color="auto" w:fill="FFFFFF"/>
        </w:rPr>
        <w:t xml:space="preserve"> </w:t>
      </w:r>
      <w:proofErr w:type="spellStart"/>
      <w:r w:rsidRPr="006E0EE4">
        <w:rPr>
          <w:rFonts w:asciiTheme="majorBidi" w:hAnsiTheme="majorBidi" w:cstheme="majorBidi"/>
          <w:sz w:val="20"/>
          <w:szCs w:val="20"/>
          <w:shd w:val="clear" w:color="auto" w:fill="FFFFFF"/>
        </w:rPr>
        <w:t>Dasar</w:t>
      </w:r>
      <w:proofErr w:type="spellEnd"/>
      <w:r w:rsidRPr="006E0EE4">
        <w:rPr>
          <w:rFonts w:asciiTheme="majorBidi" w:hAnsiTheme="majorBidi" w:cstheme="majorBidi"/>
          <w:sz w:val="20"/>
          <w:szCs w:val="20"/>
          <w:shd w:val="clear" w:color="auto" w:fill="FFFFFF"/>
        </w:rPr>
        <w:t xml:space="preserve"> </w:t>
      </w:r>
      <w:proofErr w:type="spellStart"/>
      <w:r w:rsidRPr="006E0EE4">
        <w:rPr>
          <w:rFonts w:asciiTheme="majorBidi" w:hAnsiTheme="majorBidi" w:cstheme="majorBidi"/>
          <w:sz w:val="20"/>
          <w:szCs w:val="20"/>
          <w:shd w:val="clear" w:color="auto" w:fill="FFFFFF"/>
        </w:rPr>
        <w:t>dan</w:t>
      </w:r>
      <w:proofErr w:type="spellEnd"/>
      <w:r w:rsidRPr="006E0EE4">
        <w:rPr>
          <w:rFonts w:asciiTheme="majorBidi" w:hAnsiTheme="majorBidi" w:cstheme="majorBidi"/>
          <w:sz w:val="20"/>
          <w:szCs w:val="20"/>
          <w:shd w:val="clear" w:color="auto" w:fill="FFFFFF"/>
        </w:rPr>
        <w:t xml:space="preserve"> </w:t>
      </w:r>
      <w:proofErr w:type="spellStart"/>
      <w:r w:rsidRPr="006E0EE4">
        <w:rPr>
          <w:rFonts w:asciiTheme="majorBidi" w:hAnsiTheme="majorBidi" w:cstheme="majorBidi"/>
          <w:sz w:val="20"/>
          <w:szCs w:val="20"/>
          <w:shd w:val="clear" w:color="auto" w:fill="FFFFFF"/>
        </w:rPr>
        <w:t>Menengah</w:t>
      </w:r>
      <w:proofErr w:type="spellEnd"/>
      <w:r w:rsidRPr="006E0EE4">
        <w:rPr>
          <w:rFonts w:asciiTheme="majorBidi" w:hAnsiTheme="majorBidi" w:cstheme="majorBidi"/>
          <w:sz w:val="20"/>
          <w:szCs w:val="20"/>
          <w:shd w:val="clear" w:color="auto" w:fill="FFFFFF"/>
        </w:rPr>
        <w:t xml:space="preserve"> </w:t>
      </w:r>
      <w:proofErr w:type="spellStart"/>
      <w:r w:rsidRPr="006E0EE4">
        <w:rPr>
          <w:rFonts w:asciiTheme="majorBidi" w:hAnsiTheme="majorBidi" w:cstheme="majorBidi"/>
          <w:sz w:val="20"/>
          <w:szCs w:val="20"/>
          <w:shd w:val="clear" w:color="auto" w:fill="FFFFFF"/>
        </w:rPr>
        <w:t>Kementerian</w:t>
      </w:r>
      <w:proofErr w:type="spellEnd"/>
      <w:r w:rsidRPr="006E0EE4">
        <w:rPr>
          <w:rFonts w:asciiTheme="majorBidi" w:hAnsiTheme="majorBidi" w:cstheme="majorBidi"/>
          <w:sz w:val="20"/>
          <w:szCs w:val="20"/>
          <w:shd w:val="clear" w:color="auto" w:fill="FFFFFF"/>
        </w:rPr>
        <w:t xml:space="preserve"> </w:t>
      </w:r>
      <w:proofErr w:type="spellStart"/>
      <w:r w:rsidRPr="006E0EE4">
        <w:rPr>
          <w:rFonts w:asciiTheme="majorBidi" w:hAnsiTheme="majorBidi" w:cstheme="majorBidi"/>
          <w:sz w:val="20"/>
          <w:szCs w:val="20"/>
          <w:shd w:val="clear" w:color="auto" w:fill="FFFFFF"/>
        </w:rPr>
        <w:t>Pendidikan</w:t>
      </w:r>
      <w:proofErr w:type="spellEnd"/>
      <w:r w:rsidRPr="006E0EE4">
        <w:rPr>
          <w:rFonts w:asciiTheme="majorBidi" w:hAnsiTheme="majorBidi" w:cstheme="majorBidi"/>
          <w:sz w:val="20"/>
          <w:szCs w:val="20"/>
          <w:shd w:val="clear" w:color="auto" w:fill="FFFFFF"/>
        </w:rPr>
        <w:t xml:space="preserve"> </w:t>
      </w:r>
      <w:proofErr w:type="spellStart"/>
      <w:r w:rsidRPr="006E0EE4">
        <w:rPr>
          <w:rFonts w:asciiTheme="majorBidi" w:hAnsiTheme="majorBidi" w:cstheme="majorBidi"/>
          <w:sz w:val="20"/>
          <w:szCs w:val="20"/>
          <w:shd w:val="clear" w:color="auto" w:fill="FFFFFF"/>
        </w:rPr>
        <w:t>dan</w:t>
      </w:r>
      <w:proofErr w:type="spellEnd"/>
      <w:r w:rsidRPr="006E0EE4">
        <w:rPr>
          <w:rFonts w:asciiTheme="majorBidi" w:hAnsiTheme="majorBidi" w:cstheme="majorBidi"/>
          <w:sz w:val="20"/>
          <w:szCs w:val="20"/>
          <w:shd w:val="clear" w:color="auto" w:fill="FFFFFF"/>
        </w:rPr>
        <w:t xml:space="preserve"> </w:t>
      </w:r>
      <w:proofErr w:type="spellStart"/>
      <w:r w:rsidRPr="006E0EE4">
        <w:rPr>
          <w:rFonts w:asciiTheme="majorBidi" w:hAnsiTheme="majorBidi" w:cstheme="majorBidi"/>
          <w:sz w:val="20"/>
          <w:szCs w:val="20"/>
          <w:shd w:val="clear" w:color="auto" w:fill="FFFFFF"/>
        </w:rPr>
        <w:t>Kebudayaan</w:t>
      </w:r>
      <w:proofErr w:type="spellEnd"/>
      <w:r w:rsidRPr="006E0EE4">
        <w:rPr>
          <w:rFonts w:asciiTheme="majorBidi" w:hAnsiTheme="majorBidi" w:cstheme="majorBidi"/>
          <w:sz w:val="20"/>
          <w:szCs w:val="20"/>
          <w:shd w:val="clear" w:color="auto" w:fill="FFFFFF"/>
        </w:rPr>
        <w:t xml:space="preserve"> </w:t>
      </w:r>
      <w:proofErr w:type="spellStart"/>
      <w:r w:rsidRPr="006E0EE4">
        <w:rPr>
          <w:rFonts w:asciiTheme="majorBidi" w:hAnsiTheme="majorBidi" w:cstheme="majorBidi"/>
          <w:sz w:val="20"/>
          <w:szCs w:val="20"/>
          <w:shd w:val="clear" w:color="auto" w:fill="FFFFFF"/>
        </w:rPr>
        <w:t>Republik</w:t>
      </w:r>
      <w:proofErr w:type="spellEnd"/>
      <w:r w:rsidRPr="006E0EE4">
        <w:rPr>
          <w:rFonts w:asciiTheme="majorBidi" w:hAnsiTheme="majorBidi" w:cstheme="majorBidi"/>
          <w:sz w:val="20"/>
          <w:szCs w:val="20"/>
          <w:shd w:val="clear" w:color="auto" w:fill="FFFFFF"/>
        </w:rPr>
        <w:t xml:space="preserve"> Indonesia. 2019.   </w:t>
      </w:r>
    </w:p>
    <w:p w14:paraId="4CC1EFA8" w14:textId="77777777" w:rsidR="00960AF6" w:rsidRPr="006E0EE4" w:rsidRDefault="00960AF6" w:rsidP="001009BE">
      <w:pPr>
        <w:pStyle w:val="ListParagraph"/>
        <w:numPr>
          <w:ilvl w:val="0"/>
          <w:numId w:val="7"/>
        </w:numPr>
        <w:autoSpaceDE w:val="0"/>
        <w:autoSpaceDN w:val="0"/>
        <w:adjustRightInd w:val="0"/>
        <w:spacing w:after="0" w:line="276" w:lineRule="auto"/>
        <w:ind w:left="567" w:hanging="567"/>
        <w:rPr>
          <w:rFonts w:asciiTheme="majorBidi" w:hAnsiTheme="majorBidi" w:cstheme="majorBidi"/>
          <w:sz w:val="20"/>
          <w:szCs w:val="20"/>
        </w:rPr>
      </w:pPr>
      <w:r w:rsidRPr="006E0EE4">
        <w:rPr>
          <w:rFonts w:asciiTheme="majorBidi" w:hAnsiTheme="majorBidi" w:cstheme="majorBidi"/>
          <w:sz w:val="20"/>
          <w:szCs w:val="20"/>
        </w:rPr>
        <w:t xml:space="preserve">Robinson, Felicia A. </w:t>
      </w:r>
      <w:r w:rsidRPr="006E0EE4">
        <w:rPr>
          <w:rFonts w:asciiTheme="majorBidi" w:hAnsiTheme="majorBidi" w:cstheme="majorBidi"/>
          <w:i/>
          <w:iCs/>
          <w:sz w:val="20"/>
          <w:szCs w:val="20"/>
        </w:rPr>
        <w:t>Literacy Connections: Early Literacy Interventions for Young Children from At-Risk Populations.</w:t>
      </w:r>
      <w:r w:rsidRPr="006E0EE4">
        <w:rPr>
          <w:rFonts w:asciiTheme="majorBidi" w:hAnsiTheme="majorBidi" w:cstheme="majorBidi"/>
          <w:sz w:val="20"/>
          <w:szCs w:val="20"/>
        </w:rPr>
        <w:t xml:space="preserve"> Arizona: The University of Arizona. 2014.</w:t>
      </w:r>
    </w:p>
    <w:p w14:paraId="23C66024" w14:textId="0C630B70" w:rsidR="006E0EE4" w:rsidRPr="006E0EE4" w:rsidRDefault="00960AF6" w:rsidP="001009BE">
      <w:pPr>
        <w:pStyle w:val="ListParagraph"/>
        <w:numPr>
          <w:ilvl w:val="0"/>
          <w:numId w:val="7"/>
        </w:numPr>
        <w:autoSpaceDE w:val="0"/>
        <w:autoSpaceDN w:val="0"/>
        <w:adjustRightInd w:val="0"/>
        <w:spacing w:after="0" w:line="276" w:lineRule="auto"/>
        <w:ind w:left="567" w:hanging="567"/>
        <w:rPr>
          <w:rFonts w:asciiTheme="majorBidi" w:hAnsiTheme="majorBidi" w:cstheme="majorBidi"/>
          <w:i/>
          <w:iCs/>
          <w:sz w:val="20"/>
          <w:szCs w:val="20"/>
          <w:lang w:val="en-GB"/>
        </w:rPr>
      </w:pPr>
      <w:r w:rsidRPr="006E0EE4">
        <w:rPr>
          <w:rFonts w:asciiTheme="majorBidi" w:hAnsiTheme="majorBidi" w:cstheme="majorBidi"/>
          <w:sz w:val="20"/>
          <w:szCs w:val="20"/>
        </w:rPr>
        <w:t xml:space="preserve">Ronning, Katherine. (2020).  </w:t>
      </w:r>
      <w:r w:rsidRPr="006E0EE4">
        <w:rPr>
          <w:rFonts w:asciiTheme="majorBidi" w:hAnsiTheme="majorBidi" w:cstheme="majorBidi"/>
          <w:i/>
          <w:iCs/>
          <w:sz w:val="20"/>
          <w:szCs w:val="20"/>
        </w:rPr>
        <w:t xml:space="preserve">Integrating Marie Clay's Theory of Literacy </w:t>
      </w:r>
    </w:p>
    <w:p w14:paraId="4713D407" w14:textId="77777777" w:rsidR="00960AF6" w:rsidRPr="006E0EE4" w:rsidRDefault="00960AF6" w:rsidP="001009BE">
      <w:pPr>
        <w:pStyle w:val="ListParagraph"/>
        <w:numPr>
          <w:ilvl w:val="0"/>
          <w:numId w:val="7"/>
        </w:numPr>
        <w:autoSpaceDE w:val="0"/>
        <w:autoSpaceDN w:val="0"/>
        <w:adjustRightInd w:val="0"/>
        <w:spacing w:after="0" w:line="276" w:lineRule="auto"/>
        <w:ind w:left="567" w:hanging="567"/>
        <w:rPr>
          <w:rFonts w:asciiTheme="majorBidi" w:hAnsiTheme="majorBidi" w:cstheme="majorBidi"/>
          <w:sz w:val="20"/>
          <w:szCs w:val="20"/>
        </w:rPr>
      </w:pPr>
      <w:r w:rsidRPr="006E0EE4">
        <w:rPr>
          <w:rFonts w:asciiTheme="majorBidi" w:hAnsiTheme="majorBidi" w:cstheme="majorBidi"/>
          <w:i/>
          <w:iCs/>
          <w:sz w:val="20"/>
          <w:szCs w:val="20"/>
        </w:rPr>
        <w:t xml:space="preserve">Processing and Reading Recovery into Small Group Reading Instruction. </w:t>
      </w:r>
      <w:r w:rsidRPr="006E0EE4">
        <w:rPr>
          <w:rFonts w:asciiTheme="majorBidi" w:hAnsiTheme="majorBidi" w:cstheme="majorBidi"/>
          <w:sz w:val="20"/>
          <w:szCs w:val="20"/>
        </w:rPr>
        <w:t xml:space="preserve">Minnesota: Hamline University. </w:t>
      </w:r>
    </w:p>
    <w:p w14:paraId="5EB9DBC5" w14:textId="77777777" w:rsidR="00960AF6" w:rsidRPr="006E0EE4" w:rsidRDefault="00960AF6" w:rsidP="001009BE">
      <w:pPr>
        <w:pStyle w:val="ListParagraph"/>
        <w:numPr>
          <w:ilvl w:val="0"/>
          <w:numId w:val="7"/>
        </w:numPr>
        <w:autoSpaceDE w:val="0"/>
        <w:autoSpaceDN w:val="0"/>
        <w:adjustRightInd w:val="0"/>
        <w:spacing w:after="0" w:line="276" w:lineRule="auto"/>
        <w:ind w:left="567" w:hanging="567"/>
        <w:rPr>
          <w:rFonts w:asciiTheme="majorBidi" w:hAnsiTheme="majorBidi" w:cstheme="majorBidi"/>
          <w:sz w:val="20"/>
          <w:szCs w:val="20"/>
        </w:rPr>
      </w:pPr>
      <w:r w:rsidRPr="006E0EE4">
        <w:rPr>
          <w:rFonts w:asciiTheme="majorBidi" w:hAnsiTheme="majorBidi" w:cstheme="majorBidi"/>
          <w:sz w:val="20"/>
          <w:szCs w:val="20"/>
        </w:rPr>
        <w:t xml:space="preserve">Saldana, Johnny. </w:t>
      </w:r>
      <w:r w:rsidRPr="006E0EE4">
        <w:rPr>
          <w:rFonts w:asciiTheme="majorBidi" w:hAnsiTheme="majorBidi" w:cstheme="majorBidi"/>
          <w:i/>
          <w:iCs/>
          <w:sz w:val="20"/>
          <w:szCs w:val="20"/>
        </w:rPr>
        <w:t xml:space="preserve">The Coding Manual for Qualitative Reasearchers. </w:t>
      </w:r>
      <w:r w:rsidRPr="006E0EE4">
        <w:rPr>
          <w:rFonts w:asciiTheme="majorBidi" w:hAnsiTheme="majorBidi" w:cstheme="majorBidi"/>
          <w:sz w:val="20"/>
          <w:szCs w:val="20"/>
        </w:rPr>
        <w:t>Los Angeles-London-New Delhi-Singapore-Washington DC: Sage Publications Ltd. 2013.</w:t>
      </w:r>
    </w:p>
    <w:p w14:paraId="1B30FC7F" w14:textId="77777777" w:rsidR="00960AF6" w:rsidRPr="006E0EE4" w:rsidRDefault="00960AF6" w:rsidP="001009BE">
      <w:pPr>
        <w:pStyle w:val="ListParagraph"/>
        <w:numPr>
          <w:ilvl w:val="0"/>
          <w:numId w:val="7"/>
        </w:numPr>
        <w:autoSpaceDE w:val="0"/>
        <w:autoSpaceDN w:val="0"/>
        <w:adjustRightInd w:val="0"/>
        <w:spacing w:after="0" w:line="276" w:lineRule="auto"/>
        <w:ind w:left="567" w:hanging="567"/>
        <w:rPr>
          <w:rFonts w:asciiTheme="majorBidi" w:hAnsiTheme="majorBidi" w:cstheme="majorBidi"/>
          <w:sz w:val="20"/>
          <w:szCs w:val="20"/>
        </w:rPr>
      </w:pPr>
      <w:r w:rsidRPr="006E0EE4">
        <w:rPr>
          <w:rFonts w:asciiTheme="majorBidi" w:hAnsiTheme="majorBidi" w:cstheme="majorBidi"/>
          <w:sz w:val="20"/>
          <w:szCs w:val="20"/>
        </w:rPr>
        <w:t xml:space="preserve">Sandy, Amiruddin. (2021). </w:t>
      </w:r>
      <w:r w:rsidRPr="006E0EE4">
        <w:rPr>
          <w:rFonts w:asciiTheme="majorBidi" w:hAnsiTheme="majorBidi" w:cstheme="majorBidi"/>
          <w:i/>
          <w:iCs/>
          <w:sz w:val="20"/>
          <w:szCs w:val="20"/>
        </w:rPr>
        <w:t xml:space="preserve">Model Konseptual Pemberdayaan Masyarakat dalam Upaya Pengurangan Risiko Banjir di Kota Palembang (Studi Kasus Gotong Royong Pemerintah Kota Palembang). </w:t>
      </w:r>
      <w:r w:rsidRPr="006E0EE4">
        <w:rPr>
          <w:rFonts w:asciiTheme="majorBidi" w:hAnsiTheme="majorBidi" w:cstheme="majorBidi"/>
          <w:sz w:val="20"/>
          <w:szCs w:val="20"/>
        </w:rPr>
        <w:t xml:space="preserve">Klaten: Tahta Media Group. </w:t>
      </w:r>
    </w:p>
    <w:p w14:paraId="6A73EE4A" w14:textId="6FEC14B8" w:rsidR="00C05930" w:rsidRPr="001009BE" w:rsidRDefault="00960AF6" w:rsidP="001009BE">
      <w:pPr>
        <w:pStyle w:val="ListParagraph"/>
        <w:numPr>
          <w:ilvl w:val="0"/>
          <w:numId w:val="7"/>
        </w:numPr>
        <w:tabs>
          <w:tab w:val="left" w:leader="dot" w:pos="7655"/>
          <w:tab w:val="right" w:pos="8222"/>
        </w:tabs>
        <w:autoSpaceDE w:val="0"/>
        <w:autoSpaceDN w:val="0"/>
        <w:adjustRightInd w:val="0"/>
        <w:spacing w:after="0" w:line="276" w:lineRule="auto"/>
        <w:ind w:left="567" w:hanging="567"/>
        <w:jc w:val="both"/>
        <w:rPr>
          <w:rFonts w:asciiTheme="majorBidi" w:hAnsiTheme="majorBidi" w:cstheme="majorBidi"/>
          <w:sz w:val="20"/>
          <w:szCs w:val="20"/>
        </w:rPr>
      </w:pPr>
      <w:r w:rsidRPr="001009BE">
        <w:rPr>
          <w:rFonts w:asciiTheme="majorBidi" w:hAnsiTheme="majorBidi" w:cstheme="majorBidi"/>
          <w:sz w:val="20"/>
          <w:szCs w:val="20"/>
        </w:rPr>
        <w:t xml:space="preserve">Siddiqui, Mujibul. H. </w:t>
      </w:r>
      <w:r w:rsidRPr="001009BE">
        <w:rPr>
          <w:rFonts w:asciiTheme="majorBidi" w:hAnsiTheme="majorBidi" w:cstheme="majorBidi"/>
          <w:i/>
          <w:iCs/>
          <w:sz w:val="20"/>
          <w:szCs w:val="20"/>
        </w:rPr>
        <w:t xml:space="preserve">Philosophical and Sociological Foundations of Education. </w:t>
      </w:r>
      <w:r w:rsidRPr="001009BE">
        <w:rPr>
          <w:rFonts w:asciiTheme="majorBidi" w:hAnsiTheme="majorBidi" w:cstheme="majorBidi"/>
          <w:sz w:val="20"/>
          <w:szCs w:val="20"/>
        </w:rPr>
        <w:t xml:space="preserve">New Delhi: APH Publishing Corporation. 2008.  </w:t>
      </w:r>
    </w:p>
    <w:sectPr w:rsidR="00C05930" w:rsidRPr="001009BE" w:rsidSect="002702EF">
      <w:headerReference w:type="default" r:id="rId9"/>
      <w:footerReference w:type="default" r:id="rId10"/>
      <w:pgSz w:w="11906" w:h="16838" w:code="9"/>
      <w:pgMar w:top="1134" w:right="1134" w:bottom="1134" w:left="1134" w:header="708" w:footer="454" w:gutter="0"/>
      <w:pgNumType w:start="20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6A810" w14:textId="77777777" w:rsidR="004D1EB1" w:rsidRDefault="004D1EB1" w:rsidP="004D1EB1">
      <w:pPr>
        <w:spacing w:after="0" w:line="240" w:lineRule="auto"/>
      </w:pPr>
      <w:r>
        <w:separator/>
      </w:r>
    </w:p>
  </w:endnote>
  <w:endnote w:type="continuationSeparator" w:id="0">
    <w:p w14:paraId="3684E533" w14:textId="77777777" w:rsidR="004D1EB1" w:rsidRDefault="004D1EB1" w:rsidP="004D1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380982"/>
      <w:docPartObj>
        <w:docPartGallery w:val="Page Numbers (Bottom of Page)"/>
        <w:docPartUnique/>
      </w:docPartObj>
    </w:sdtPr>
    <w:sdtEndPr>
      <w:rPr>
        <w:rFonts w:ascii="Times New Roman" w:hAnsi="Times New Roman"/>
        <w:noProof/>
      </w:rPr>
    </w:sdtEndPr>
    <w:sdtContent>
      <w:p w14:paraId="718F4D12" w14:textId="77777777" w:rsidR="002702EF" w:rsidRPr="00AC51D4" w:rsidRDefault="002702EF" w:rsidP="002702EF">
        <w:pPr>
          <w:pStyle w:val="Footer"/>
          <w:jc w:val="center"/>
          <w:rPr>
            <w:rFonts w:ascii="Times New Roman" w:hAnsi="Times New Roman"/>
          </w:rPr>
        </w:pPr>
        <w:hyperlink r:id="rId1" w:history="1">
          <w:r w:rsidRPr="00AC51D4">
            <w:rPr>
              <w:rStyle w:val="Hyperlink"/>
              <w:rFonts w:ascii="Times New Roman" w:hAnsi="Times New Roman"/>
            </w:rPr>
            <w:t>https://ijersc.org/</w:t>
          </w:r>
        </w:hyperlink>
      </w:p>
      <w:p w14:paraId="41641557" w14:textId="457FA80A" w:rsidR="004D1EB1" w:rsidRPr="002702EF" w:rsidRDefault="002702EF" w:rsidP="002702EF">
        <w:pPr>
          <w:pStyle w:val="Footer"/>
          <w:jc w:val="center"/>
          <w:rPr>
            <w:rFonts w:ascii="Times New Roman" w:hAnsi="Times New Roman"/>
          </w:rPr>
        </w:pPr>
        <w:r>
          <w:rPr>
            <w:lang w:val="en-GB"/>
          </w:rPr>
          <w:tab/>
        </w:r>
        <w:r>
          <w:rPr>
            <w:lang w:val="en-GB"/>
          </w:rPr>
          <w:tab/>
        </w:r>
        <w:r w:rsidRPr="002702EF">
          <w:rPr>
            <w:rFonts w:ascii="Times New Roman" w:hAnsi="Times New Roman"/>
          </w:rPr>
          <w:fldChar w:fldCharType="begin"/>
        </w:r>
        <w:r w:rsidRPr="002702EF">
          <w:rPr>
            <w:rFonts w:ascii="Times New Roman" w:hAnsi="Times New Roman"/>
          </w:rPr>
          <w:instrText xml:space="preserve"> PAGE   \* MERGEFORMAT </w:instrText>
        </w:r>
        <w:r w:rsidRPr="002702EF">
          <w:rPr>
            <w:rFonts w:ascii="Times New Roman" w:hAnsi="Times New Roman"/>
          </w:rPr>
          <w:fldChar w:fldCharType="separate"/>
        </w:r>
        <w:r>
          <w:rPr>
            <w:rFonts w:ascii="Times New Roman" w:hAnsi="Times New Roman"/>
            <w:noProof/>
          </w:rPr>
          <w:t>2101</w:t>
        </w:r>
        <w:r w:rsidRPr="002702EF">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D4520" w14:textId="77777777" w:rsidR="004D1EB1" w:rsidRDefault="004D1EB1" w:rsidP="004D1EB1">
      <w:pPr>
        <w:spacing w:after="0" w:line="240" w:lineRule="auto"/>
      </w:pPr>
      <w:r>
        <w:separator/>
      </w:r>
    </w:p>
  </w:footnote>
  <w:footnote w:type="continuationSeparator" w:id="0">
    <w:p w14:paraId="7C28A38D" w14:textId="77777777" w:rsidR="004D1EB1" w:rsidRDefault="004D1EB1" w:rsidP="004D1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C0DDF" w14:textId="2F4588E6" w:rsidR="004D1EB1" w:rsidRPr="004D1EB1" w:rsidRDefault="004D1EB1" w:rsidP="004D1EB1">
    <w:pPr>
      <w:rPr>
        <w:rFonts w:ascii="Times New Roman" w:hAnsi="Times New Roman"/>
        <w:sz w:val="18"/>
        <w:szCs w:val="18"/>
        <w:lang w:val="en-GB"/>
      </w:rPr>
    </w:pPr>
    <w:r w:rsidRPr="004D1EB1">
      <w:rPr>
        <w:rFonts w:ascii="Times New Roman" w:hAnsi="Times New Roman"/>
        <w:sz w:val="18"/>
        <w:szCs w:val="18"/>
      </w:rPr>
      <w:t xml:space="preserve">International Journal of Educational Research &amp; Social Sciences              </w:t>
    </w:r>
    <w:r>
      <w:rPr>
        <w:rFonts w:ascii="Times New Roman" w:hAnsi="Times New Roman"/>
        <w:sz w:val="18"/>
        <w:szCs w:val="18"/>
        <w:lang w:val="en-GB"/>
      </w:rPr>
      <w:t xml:space="preserve">                          </w:t>
    </w:r>
    <w:r w:rsidRPr="004D1EB1">
      <w:rPr>
        <w:rFonts w:ascii="Times New Roman" w:hAnsi="Times New Roman"/>
        <w:sz w:val="18"/>
        <w:szCs w:val="18"/>
      </w:rPr>
      <w:t xml:space="preserve"> </w:t>
    </w:r>
    <w:r>
      <w:rPr>
        <w:rFonts w:ascii="Times New Roman" w:hAnsi="Times New Roman"/>
        <w:sz w:val="18"/>
        <w:szCs w:val="18"/>
        <w:lang w:val="en-GB"/>
      </w:rPr>
      <w:t xml:space="preserve">                   </w:t>
    </w:r>
    <w:r w:rsidRPr="004D1EB1">
      <w:rPr>
        <w:rFonts w:ascii="Times New Roman" w:hAnsi="Times New Roman"/>
        <w:sz w:val="18"/>
        <w:szCs w:val="18"/>
      </w:rPr>
      <w:t xml:space="preserve">                      ISSN: 2774-5406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903BC"/>
    <w:multiLevelType w:val="hybridMultilevel"/>
    <w:tmpl w:val="1BE0B750"/>
    <w:lvl w:ilvl="0" w:tplc="3614083A">
      <w:start w:val="5"/>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DF55951"/>
    <w:multiLevelType w:val="hybridMultilevel"/>
    <w:tmpl w:val="73D05C2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1275D48"/>
    <w:multiLevelType w:val="hybridMultilevel"/>
    <w:tmpl w:val="E0B63902"/>
    <w:lvl w:ilvl="0" w:tplc="82EAED6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60842"/>
    <w:multiLevelType w:val="hybridMultilevel"/>
    <w:tmpl w:val="490A7430"/>
    <w:lvl w:ilvl="0" w:tplc="C28ADD4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D175CF"/>
    <w:multiLevelType w:val="hybridMultilevel"/>
    <w:tmpl w:val="B22A69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C857BF4"/>
    <w:multiLevelType w:val="hybridMultilevel"/>
    <w:tmpl w:val="64D242A2"/>
    <w:lvl w:ilvl="0" w:tplc="B4D4D14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nsid w:val="6CDB5F0B"/>
    <w:multiLevelType w:val="hybridMultilevel"/>
    <w:tmpl w:val="8892BB52"/>
    <w:lvl w:ilvl="0" w:tplc="CFFCA0BA">
      <w:start w:val="1"/>
      <w:numFmt w:val="upperRoman"/>
      <w:lvlText w:val="%1."/>
      <w:lvlJc w:val="left"/>
      <w:pPr>
        <w:ind w:left="1080" w:hanging="72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1A0A99"/>
    <w:multiLevelType w:val="hybridMultilevel"/>
    <w:tmpl w:val="73D05C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8B4"/>
    <w:rsid w:val="00027183"/>
    <w:rsid w:val="001009BE"/>
    <w:rsid w:val="00170893"/>
    <w:rsid w:val="001708D0"/>
    <w:rsid w:val="001C4F52"/>
    <w:rsid w:val="002135EF"/>
    <w:rsid w:val="002702EF"/>
    <w:rsid w:val="002E0EF0"/>
    <w:rsid w:val="002E58B4"/>
    <w:rsid w:val="003D789D"/>
    <w:rsid w:val="004D1EB1"/>
    <w:rsid w:val="00593C0C"/>
    <w:rsid w:val="00603F28"/>
    <w:rsid w:val="006E0EE4"/>
    <w:rsid w:val="006F7AE5"/>
    <w:rsid w:val="00795411"/>
    <w:rsid w:val="008E42A9"/>
    <w:rsid w:val="009155D2"/>
    <w:rsid w:val="00960AF6"/>
    <w:rsid w:val="00AE6FE5"/>
    <w:rsid w:val="00B07682"/>
    <w:rsid w:val="00C05930"/>
    <w:rsid w:val="00CA4FAA"/>
    <w:rsid w:val="00D40823"/>
    <w:rsid w:val="00D70EE5"/>
    <w:rsid w:val="00E161A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33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8B4"/>
    <w:pPr>
      <w:spacing w:line="25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alignment-element">
    <w:name w:val="ts-alignment-element"/>
    <w:basedOn w:val="DefaultParagraphFont"/>
    <w:rsid w:val="002E58B4"/>
  </w:style>
  <w:style w:type="character" w:customStyle="1" w:styleId="ts-alignment-element-highlighted">
    <w:name w:val="ts-alignment-element-highlighted"/>
    <w:basedOn w:val="DefaultParagraphFont"/>
    <w:rsid w:val="002E58B4"/>
  </w:style>
  <w:style w:type="table" w:styleId="TableGrid">
    <w:name w:val="Table Grid"/>
    <w:basedOn w:val="TableNormal"/>
    <w:uiPriority w:val="39"/>
    <w:rsid w:val="002E5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E58B4"/>
    <w:pPr>
      <w:ind w:left="720"/>
      <w:contextualSpacing/>
    </w:pPr>
  </w:style>
  <w:style w:type="character" w:customStyle="1" w:styleId="ListParagraphChar">
    <w:name w:val="List Paragraph Char"/>
    <w:link w:val="ListParagraph"/>
    <w:uiPriority w:val="34"/>
    <w:locked/>
    <w:rsid w:val="002E0EF0"/>
    <w:rPr>
      <w:rFonts w:ascii="Calibri" w:eastAsia="Calibri" w:hAnsi="Calibri" w:cs="Times New Roman"/>
      <w:lang w:val="id-ID"/>
    </w:rPr>
  </w:style>
  <w:style w:type="paragraph" w:styleId="Header">
    <w:name w:val="header"/>
    <w:basedOn w:val="Normal"/>
    <w:link w:val="HeaderChar"/>
    <w:uiPriority w:val="99"/>
    <w:unhideWhenUsed/>
    <w:rsid w:val="00593C0C"/>
    <w:pPr>
      <w:tabs>
        <w:tab w:val="center" w:pos="4513"/>
        <w:tab w:val="right" w:pos="9026"/>
      </w:tabs>
      <w:spacing w:after="0" w:line="240" w:lineRule="auto"/>
    </w:pPr>
    <w:rPr>
      <w:rFonts w:asciiTheme="minorHAnsi" w:eastAsiaTheme="minorHAnsi" w:hAnsiTheme="minorHAnsi" w:cstheme="minorBidi"/>
      <w:lang w:val="en-ID"/>
    </w:rPr>
  </w:style>
  <w:style w:type="character" w:customStyle="1" w:styleId="HeaderChar">
    <w:name w:val="Header Char"/>
    <w:basedOn w:val="DefaultParagraphFont"/>
    <w:link w:val="Header"/>
    <w:uiPriority w:val="99"/>
    <w:rsid w:val="00593C0C"/>
  </w:style>
  <w:style w:type="paragraph" w:customStyle="1" w:styleId="Default">
    <w:name w:val="Default"/>
    <w:rsid w:val="00960AF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960AF6"/>
    <w:rPr>
      <w:rFonts w:cs="Roboto"/>
      <w:color w:val="000000"/>
      <w:sz w:val="18"/>
      <w:szCs w:val="18"/>
    </w:rPr>
  </w:style>
  <w:style w:type="character" w:styleId="Hyperlink">
    <w:name w:val="Hyperlink"/>
    <w:basedOn w:val="DefaultParagraphFont"/>
    <w:uiPriority w:val="99"/>
    <w:unhideWhenUsed/>
    <w:rsid w:val="00960AF6"/>
    <w:rPr>
      <w:color w:val="0563C1" w:themeColor="hyperlink"/>
      <w:u w:val="single"/>
    </w:rPr>
  </w:style>
  <w:style w:type="paragraph" w:styleId="Footer">
    <w:name w:val="footer"/>
    <w:basedOn w:val="Normal"/>
    <w:link w:val="FooterChar"/>
    <w:uiPriority w:val="99"/>
    <w:unhideWhenUsed/>
    <w:rsid w:val="004D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EB1"/>
    <w:rPr>
      <w:rFonts w:ascii="Calibri" w:eastAsia="Calibri" w:hAnsi="Calibri" w:cs="Times New Roman"/>
      <w:lang w:val="id-ID"/>
    </w:rPr>
  </w:style>
  <w:style w:type="character" w:customStyle="1" w:styleId="FooterChar1">
    <w:name w:val="Footer Char1"/>
    <w:semiHidden/>
    <w:locked/>
    <w:rsid w:val="004D1EB1"/>
    <w:rPr>
      <w:sz w:val="20"/>
      <w:lang w:val="x-none" w:eastAsia="zh-CN"/>
    </w:rPr>
  </w:style>
  <w:style w:type="paragraph" w:styleId="BodyText">
    <w:name w:val="Body Text"/>
    <w:basedOn w:val="Normal"/>
    <w:link w:val="BodyTextChar"/>
    <w:uiPriority w:val="1"/>
    <w:qFormat/>
    <w:rsid w:val="006E0EE4"/>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6E0EE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8B4"/>
    <w:pPr>
      <w:spacing w:line="25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alignment-element">
    <w:name w:val="ts-alignment-element"/>
    <w:basedOn w:val="DefaultParagraphFont"/>
    <w:rsid w:val="002E58B4"/>
  </w:style>
  <w:style w:type="character" w:customStyle="1" w:styleId="ts-alignment-element-highlighted">
    <w:name w:val="ts-alignment-element-highlighted"/>
    <w:basedOn w:val="DefaultParagraphFont"/>
    <w:rsid w:val="002E58B4"/>
  </w:style>
  <w:style w:type="table" w:styleId="TableGrid">
    <w:name w:val="Table Grid"/>
    <w:basedOn w:val="TableNormal"/>
    <w:uiPriority w:val="39"/>
    <w:rsid w:val="002E5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E58B4"/>
    <w:pPr>
      <w:ind w:left="720"/>
      <w:contextualSpacing/>
    </w:pPr>
  </w:style>
  <w:style w:type="character" w:customStyle="1" w:styleId="ListParagraphChar">
    <w:name w:val="List Paragraph Char"/>
    <w:link w:val="ListParagraph"/>
    <w:uiPriority w:val="34"/>
    <w:locked/>
    <w:rsid w:val="002E0EF0"/>
    <w:rPr>
      <w:rFonts w:ascii="Calibri" w:eastAsia="Calibri" w:hAnsi="Calibri" w:cs="Times New Roman"/>
      <w:lang w:val="id-ID"/>
    </w:rPr>
  </w:style>
  <w:style w:type="paragraph" w:styleId="Header">
    <w:name w:val="header"/>
    <w:basedOn w:val="Normal"/>
    <w:link w:val="HeaderChar"/>
    <w:uiPriority w:val="99"/>
    <w:unhideWhenUsed/>
    <w:rsid w:val="00593C0C"/>
    <w:pPr>
      <w:tabs>
        <w:tab w:val="center" w:pos="4513"/>
        <w:tab w:val="right" w:pos="9026"/>
      </w:tabs>
      <w:spacing w:after="0" w:line="240" w:lineRule="auto"/>
    </w:pPr>
    <w:rPr>
      <w:rFonts w:asciiTheme="minorHAnsi" w:eastAsiaTheme="minorHAnsi" w:hAnsiTheme="minorHAnsi" w:cstheme="minorBidi"/>
      <w:lang w:val="en-ID"/>
    </w:rPr>
  </w:style>
  <w:style w:type="character" w:customStyle="1" w:styleId="HeaderChar">
    <w:name w:val="Header Char"/>
    <w:basedOn w:val="DefaultParagraphFont"/>
    <w:link w:val="Header"/>
    <w:uiPriority w:val="99"/>
    <w:rsid w:val="00593C0C"/>
  </w:style>
  <w:style w:type="paragraph" w:customStyle="1" w:styleId="Default">
    <w:name w:val="Default"/>
    <w:rsid w:val="00960AF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960AF6"/>
    <w:rPr>
      <w:rFonts w:cs="Roboto"/>
      <w:color w:val="000000"/>
      <w:sz w:val="18"/>
      <w:szCs w:val="18"/>
    </w:rPr>
  </w:style>
  <w:style w:type="character" w:styleId="Hyperlink">
    <w:name w:val="Hyperlink"/>
    <w:basedOn w:val="DefaultParagraphFont"/>
    <w:uiPriority w:val="99"/>
    <w:unhideWhenUsed/>
    <w:rsid w:val="00960AF6"/>
    <w:rPr>
      <w:color w:val="0563C1" w:themeColor="hyperlink"/>
      <w:u w:val="single"/>
    </w:rPr>
  </w:style>
  <w:style w:type="paragraph" w:styleId="Footer">
    <w:name w:val="footer"/>
    <w:basedOn w:val="Normal"/>
    <w:link w:val="FooterChar"/>
    <w:uiPriority w:val="99"/>
    <w:unhideWhenUsed/>
    <w:rsid w:val="004D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EB1"/>
    <w:rPr>
      <w:rFonts w:ascii="Calibri" w:eastAsia="Calibri" w:hAnsi="Calibri" w:cs="Times New Roman"/>
      <w:lang w:val="id-ID"/>
    </w:rPr>
  </w:style>
  <w:style w:type="character" w:customStyle="1" w:styleId="FooterChar1">
    <w:name w:val="Footer Char1"/>
    <w:semiHidden/>
    <w:locked/>
    <w:rsid w:val="004D1EB1"/>
    <w:rPr>
      <w:sz w:val="20"/>
      <w:lang w:val="x-none" w:eastAsia="zh-CN"/>
    </w:rPr>
  </w:style>
  <w:style w:type="paragraph" w:styleId="BodyText">
    <w:name w:val="Body Text"/>
    <w:basedOn w:val="Normal"/>
    <w:link w:val="BodyTextChar"/>
    <w:uiPriority w:val="1"/>
    <w:qFormat/>
    <w:rsid w:val="006E0EE4"/>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6E0EE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742029">
      <w:bodyDiv w:val="1"/>
      <w:marLeft w:val="0"/>
      <w:marRight w:val="0"/>
      <w:marTop w:val="0"/>
      <w:marBottom w:val="0"/>
      <w:divBdr>
        <w:top w:val="none" w:sz="0" w:space="0" w:color="auto"/>
        <w:left w:val="none" w:sz="0" w:space="0" w:color="auto"/>
        <w:bottom w:val="none" w:sz="0" w:space="0" w:color="auto"/>
        <w:right w:val="none" w:sz="0" w:space="0" w:color="auto"/>
      </w:divBdr>
      <w:divsChild>
        <w:div w:id="2046635378">
          <w:marLeft w:val="0"/>
          <w:marRight w:val="0"/>
          <w:marTop w:val="0"/>
          <w:marBottom w:val="0"/>
          <w:divBdr>
            <w:top w:val="none" w:sz="0" w:space="0" w:color="auto"/>
            <w:left w:val="none" w:sz="0" w:space="0" w:color="auto"/>
            <w:bottom w:val="none" w:sz="0" w:space="0" w:color="auto"/>
            <w:right w:val="none" w:sz="0" w:space="0" w:color="auto"/>
          </w:divBdr>
          <w:divsChild>
            <w:div w:id="2024432240">
              <w:marLeft w:val="0"/>
              <w:marRight w:val="0"/>
              <w:marTop w:val="0"/>
              <w:marBottom w:val="0"/>
              <w:divBdr>
                <w:top w:val="none" w:sz="0" w:space="0" w:color="auto"/>
                <w:left w:val="none" w:sz="0" w:space="0" w:color="auto"/>
                <w:bottom w:val="none" w:sz="0" w:space="0" w:color="auto"/>
                <w:right w:val="none" w:sz="0" w:space="0" w:color="auto"/>
              </w:divBdr>
              <w:divsChild>
                <w:div w:id="834955538">
                  <w:marLeft w:val="0"/>
                  <w:marRight w:val="0"/>
                  <w:marTop w:val="0"/>
                  <w:marBottom w:val="0"/>
                  <w:divBdr>
                    <w:top w:val="none" w:sz="0" w:space="0" w:color="auto"/>
                    <w:left w:val="none" w:sz="0" w:space="0" w:color="auto"/>
                    <w:bottom w:val="none" w:sz="0" w:space="0" w:color="auto"/>
                    <w:right w:val="none" w:sz="0" w:space="0" w:color="auto"/>
                  </w:divBdr>
                  <w:divsChild>
                    <w:div w:id="984699804">
                      <w:marLeft w:val="0"/>
                      <w:marRight w:val="0"/>
                      <w:marTop w:val="0"/>
                      <w:marBottom w:val="0"/>
                      <w:divBdr>
                        <w:top w:val="none" w:sz="0" w:space="0" w:color="auto"/>
                        <w:left w:val="none" w:sz="0" w:space="0" w:color="auto"/>
                        <w:bottom w:val="none" w:sz="0" w:space="0" w:color="auto"/>
                        <w:right w:val="none" w:sz="0" w:space="0" w:color="auto"/>
                      </w:divBdr>
                      <w:divsChild>
                        <w:div w:id="702481099">
                          <w:marLeft w:val="0"/>
                          <w:marRight w:val="0"/>
                          <w:marTop w:val="0"/>
                          <w:marBottom w:val="0"/>
                          <w:divBdr>
                            <w:top w:val="none" w:sz="0" w:space="0" w:color="auto"/>
                            <w:left w:val="none" w:sz="0" w:space="0" w:color="auto"/>
                            <w:bottom w:val="none" w:sz="0" w:space="0" w:color="auto"/>
                            <w:right w:val="none" w:sz="0" w:space="0" w:color="auto"/>
                          </w:divBdr>
                          <w:divsChild>
                            <w:div w:id="1356223959">
                              <w:marLeft w:val="0"/>
                              <w:marRight w:val="0"/>
                              <w:marTop w:val="0"/>
                              <w:marBottom w:val="0"/>
                              <w:divBdr>
                                <w:top w:val="none" w:sz="0" w:space="0" w:color="auto"/>
                                <w:left w:val="none" w:sz="0" w:space="0" w:color="auto"/>
                                <w:bottom w:val="none" w:sz="0" w:space="0" w:color="auto"/>
                                <w:right w:val="none" w:sz="0" w:space="0" w:color="auto"/>
                              </w:divBdr>
                              <w:divsChild>
                                <w:div w:id="1871725608">
                                  <w:marLeft w:val="0"/>
                                  <w:marRight w:val="0"/>
                                  <w:marTop w:val="0"/>
                                  <w:marBottom w:val="0"/>
                                  <w:divBdr>
                                    <w:top w:val="none" w:sz="0" w:space="0" w:color="auto"/>
                                    <w:left w:val="none" w:sz="0" w:space="0" w:color="auto"/>
                                    <w:bottom w:val="none" w:sz="0" w:space="0" w:color="auto"/>
                                    <w:right w:val="none" w:sz="0" w:space="0" w:color="auto"/>
                                  </w:divBdr>
                                  <w:divsChild>
                                    <w:div w:id="1949508990">
                                      <w:marLeft w:val="0"/>
                                      <w:marRight w:val="0"/>
                                      <w:marTop w:val="0"/>
                                      <w:marBottom w:val="0"/>
                                      <w:divBdr>
                                        <w:top w:val="none" w:sz="0" w:space="0" w:color="auto"/>
                                        <w:left w:val="none" w:sz="0" w:space="0" w:color="auto"/>
                                        <w:bottom w:val="none" w:sz="0" w:space="0" w:color="auto"/>
                                        <w:right w:val="none" w:sz="0" w:space="0" w:color="auto"/>
                                      </w:divBdr>
                                      <w:divsChild>
                                        <w:div w:id="2024741556">
                                          <w:marLeft w:val="0"/>
                                          <w:marRight w:val="0"/>
                                          <w:marTop w:val="0"/>
                                          <w:marBottom w:val="0"/>
                                          <w:divBdr>
                                            <w:top w:val="none" w:sz="0" w:space="0" w:color="auto"/>
                                            <w:left w:val="none" w:sz="0" w:space="0" w:color="auto"/>
                                            <w:bottom w:val="none" w:sz="0" w:space="0" w:color="auto"/>
                                            <w:right w:val="none" w:sz="0" w:space="0" w:color="auto"/>
                                          </w:divBdr>
                                          <w:divsChild>
                                            <w:div w:id="276716710">
                                              <w:marLeft w:val="0"/>
                                              <w:marRight w:val="0"/>
                                              <w:marTop w:val="0"/>
                                              <w:marBottom w:val="0"/>
                                              <w:divBdr>
                                                <w:top w:val="none" w:sz="0" w:space="0" w:color="auto"/>
                                                <w:left w:val="none" w:sz="0" w:space="0" w:color="auto"/>
                                                <w:bottom w:val="none" w:sz="0" w:space="0" w:color="auto"/>
                                                <w:right w:val="none" w:sz="0" w:space="0" w:color="auto"/>
                                              </w:divBdr>
                                              <w:divsChild>
                                                <w:div w:id="1170216415">
                                                  <w:marLeft w:val="0"/>
                                                  <w:marRight w:val="0"/>
                                                  <w:marTop w:val="0"/>
                                                  <w:marBottom w:val="0"/>
                                                  <w:divBdr>
                                                    <w:top w:val="none" w:sz="0" w:space="0" w:color="auto"/>
                                                    <w:left w:val="none" w:sz="0" w:space="0" w:color="auto"/>
                                                    <w:bottom w:val="none" w:sz="0" w:space="0" w:color="auto"/>
                                                    <w:right w:val="none" w:sz="0" w:space="0" w:color="auto"/>
                                                  </w:divBdr>
                                                  <w:divsChild>
                                                    <w:div w:id="1882328790">
                                                      <w:marLeft w:val="0"/>
                                                      <w:marRight w:val="0"/>
                                                      <w:marTop w:val="0"/>
                                                      <w:marBottom w:val="0"/>
                                                      <w:divBdr>
                                                        <w:top w:val="none" w:sz="0" w:space="0" w:color="auto"/>
                                                        <w:left w:val="none" w:sz="0" w:space="0" w:color="auto"/>
                                                        <w:bottom w:val="none" w:sz="0" w:space="0" w:color="auto"/>
                                                        <w:right w:val="none" w:sz="0" w:space="0" w:color="auto"/>
                                                      </w:divBdr>
                                                      <w:divsChild>
                                                        <w:div w:id="912086972">
                                                          <w:marLeft w:val="0"/>
                                                          <w:marRight w:val="0"/>
                                                          <w:marTop w:val="0"/>
                                                          <w:marBottom w:val="0"/>
                                                          <w:divBdr>
                                                            <w:top w:val="none" w:sz="0" w:space="0" w:color="auto"/>
                                                            <w:left w:val="none" w:sz="0" w:space="0" w:color="auto"/>
                                                            <w:bottom w:val="none" w:sz="0" w:space="0" w:color="auto"/>
                                                            <w:right w:val="none" w:sz="0" w:space="0" w:color="auto"/>
                                                          </w:divBdr>
                                                          <w:divsChild>
                                                            <w:div w:id="20466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faridaku@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jer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3163</Words>
  <Characters>18031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farida</dc:creator>
  <cp:keywords/>
  <dc:description/>
  <cp:lastModifiedBy>Lenovo</cp:lastModifiedBy>
  <cp:revision>12</cp:revision>
  <dcterms:created xsi:type="dcterms:W3CDTF">2022-10-11T04:42:00Z</dcterms:created>
  <dcterms:modified xsi:type="dcterms:W3CDTF">2022-10-13T05:08:00Z</dcterms:modified>
</cp:coreProperties>
</file>